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E16" w:rsidRPr="00AE3583" w:rsidRDefault="00346B70" w:rsidP="00342982">
      <w:pPr>
        <w:pStyle w:val="Title"/>
        <w:rPr>
          <w:rFonts w:ascii="Times New Roman" w:hAnsi="Times New Roman" w:cs="Times New Roman"/>
          <w:b/>
          <w:sz w:val="36"/>
          <w:szCs w:val="36"/>
        </w:rPr>
      </w:pPr>
      <w:r w:rsidRPr="00AE3583">
        <w:rPr>
          <w:rFonts w:ascii="Times New Roman" w:hAnsi="Times New Roman" w:cs="Times New Roman"/>
          <w:b/>
          <w:sz w:val="36"/>
          <w:szCs w:val="36"/>
        </w:rPr>
        <w:t>Economic Implication</w:t>
      </w:r>
      <w:r w:rsidR="00F3467C" w:rsidRPr="00AE3583">
        <w:rPr>
          <w:rFonts w:ascii="Times New Roman" w:hAnsi="Times New Roman" w:cs="Times New Roman"/>
          <w:b/>
          <w:sz w:val="36"/>
          <w:szCs w:val="36"/>
        </w:rPr>
        <w:t>s</w:t>
      </w:r>
      <w:r w:rsidRPr="00AE3583">
        <w:rPr>
          <w:rFonts w:ascii="Times New Roman" w:hAnsi="Times New Roman" w:cs="Times New Roman"/>
          <w:b/>
          <w:sz w:val="36"/>
          <w:szCs w:val="36"/>
        </w:rPr>
        <w:t xml:space="preserve"> of </w:t>
      </w:r>
      <w:r w:rsidR="00F3467C" w:rsidRPr="00AE3583">
        <w:rPr>
          <w:rFonts w:ascii="Times New Roman" w:hAnsi="Times New Roman" w:cs="Times New Roman"/>
          <w:b/>
          <w:sz w:val="36"/>
          <w:szCs w:val="36"/>
        </w:rPr>
        <w:t xml:space="preserve">a </w:t>
      </w:r>
      <w:r w:rsidRPr="00AE3583">
        <w:rPr>
          <w:rFonts w:ascii="Times New Roman" w:hAnsi="Times New Roman" w:cs="Times New Roman"/>
          <w:b/>
          <w:sz w:val="36"/>
          <w:szCs w:val="36"/>
        </w:rPr>
        <w:t>Pathogen Infec</w:t>
      </w:r>
      <w:r w:rsidR="00F3467C" w:rsidRPr="00AE3583">
        <w:rPr>
          <w:rFonts w:ascii="Times New Roman" w:hAnsi="Times New Roman" w:cs="Times New Roman"/>
          <w:b/>
          <w:sz w:val="36"/>
          <w:szCs w:val="36"/>
        </w:rPr>
        <w:t>tion of the Malaysian Oil Palm P</w:t>
      </w:r>
      <w:r w:rsidRPr="00AE3583">
        <w:rPr>
          <w:rFonts w:ascii="Times New Roman" w:hAnsi="Times New Roman" w:cs="Times New Roman"/>
          <w:b/>
          <w:sz w:val="36"/>
          <w:szCs w:val="36"/>
        </w:rPr>
        <w:t>lantation</w:t>
      </w:r>
      <w:r w:rsidR="00F3467C" w:rsidRPr="00AE3583">
        <w:rPr>
          <w:rFonts w:ascii="Times New Roman" w:hAnsi="Times New Roman" w:cs="Times New Roman"/>
          <w:b/>
          <w:sz w:val="36"/>
          <w:szCs w:val="36"/>
        </w:rPr>
        <w:t>s</w:t>
      </w:r>
      <w:r w:rsidRPr="00AE3583">
        <w:rPr>
          <w:rFonts w:ascii="Times New Roman" w:hAnsi="Times New Roman" w:cs="Times New Roman"/>
          <w:b/>
          <w:sz w:val="36"/>
          <w:szCs w:val="36"/>
        </w:rPr>
        <w:t>: A Partial Equilibrium Model Approach</w:t>
      </w:r>
    </w:p>
    <w:p w:rsidR="009F60F9" w:rsidRPr="00AE3583" w:rsidRDefault="009F60F9">
      <w:pPr>
        <w:rPr>
          <w:rFonts w:cs="Times New Roman"/>
          <w:sz w:val="18"/>
          <w:szCs w:val="18"/>
        </w:rPr>
      </w:pPr>
    </w:p>
    <w:p w:rsidR="00CC2EB2" w:rsidRPr="00AE3583" w:rsidRDefault="0059104C" w:rsidP="00EF26DB">
      <w:pPr>
        <w:jc w:val="center"/>
        <w:rPr>
          <w:rFonts w:cs="Times New Roman"/>
          <w:szCs w:val="24"/>
        </w:rPr>
      </w:pPr>
      <w:r w:rsidRPr="00AE3583">
        <w:rPr>
          <w:rFonts w:cs="Times New Roman"/>
          <w:szCs w:val="24"/>
        </w:rPr>
        <w:t>Oladokun Nafiu Olaniyi</w:t>
      </w:r>
      <w:r w:rsidRPr="00AE3583">
        <w:rPr>
          <w:rFonts w:cs="Times New Roman"/>
          <w:szCs w:val="24"/>
          <w:vertAlign w:val="superscript"/>
        </w:rPr>
        <w:t>1</w:t>
      </w:r>
      <w:r w:rsidRPr="00AE3583">
        <w:rPr>
          <w:rFonts w:cs="Times New Roman"/>
          <w:szCs w:val="24"/>
        </w:rPr>
        <w:t xml:space="preserve"> and </w:t>
      </w:r>
      <w:r w:rsidR="00CC2EB2" w:rsidRPr="00AE3583">
        <w:rPr>
          <w:rFonts w:cs="Times New Roman"/>
          <w:szCs w:val="24"/>
        </w:rPr>
        <w:t>Kenneth R. Szulczyk</w:t>
      </w:r>
      <w:r w:rsidR="00CC2EB2" w:rsidRPr="00AE3583">
        <w:rPr>
          <w:rFonts w:cs="Times New Roman"/>
          <w:szCs w:val="24"/>
          <w:vertAlign w:val="superscript"/>
        </w:rPr>
        <w:t>1</w:t>
      </w:r>
    </w:p>
    <w:p w:rsidR="00AE3583" w:rsidRDefault="00CC2EB2" w:rsidP="00EF26DB">
      <w:pPr>
        <w:jc w:val="center"/>
        <w:rPr>
          <w:rFonts w:cs="Times New Roman"/>
          <w:sz w:val="20"/>
          <w:szCs w:val="20"/>
        </w:rPr>
      </w:pPr>
      <w:r w:rsidRPr="00AE3583">
        <w:rPr>
          <w:rFonts w:cs="Times New Roman"/>
          <w:sz w:val="20"/>
          <w:szCs w:val="20"/>
        </w:rPr>
        <w:t>Faculty of Business</w:t>
      </w:r>
      <w:r w:rsidRPr="00AE3583">
        <w:rPr>
          <w:rFonts w:cs="Times New Roman"/>
          <w:sz w:val="20"/>
          <w:szCs w:val="20"/>
          <w:vertAlign w:val="superscript"/>
        </w:rPr>
        <w:t>1</w:t>
      </w:r>
      <w:r w:rsidRPr="00AE3583">
        <w:rPr>
          <w:rFonts w:cs="Times New Roman"/>
          <w:sz w:val="20"/>
          <w:szCs w:val="20"/>
        </w:rPr>
        <w:t xml:space="preserve">, Curtin University Malaysia, </w:t>
      </w:r>
    </w:p>
    <w:p w:rsidR="00AE3583" w:rsidRDefault="00F052E1" w:rsidP="00EF26DB">
      <w:pPr>
        <w:jc w:val="center"/>
        <w:rPr>
          <w:rFonts w:cs="Times New Roman"/>
          <w:sz w:val="20"/>
          <w:szCs w:val="20"/>
        </w:rPr>
      </w:pPr>
      <w:r w:rsidRPr="00AE3583">
        <w:rPr>
          <w:rFonts w:cs="Times New Roman"/>
          <w:sz w:val="20"/>
          <w:szCs w:val="20"/>
        </w:rPr>
        <w:t>nafiuo</w:t>
      </w:r>
      <w:r w:rsidR="00AE3583">
        <w:rPr>
          <w:rFonts w:cs="Times New Roman"/>
          <w:sz w:val="20"/>
          <w:szCs w:val="20"/>
        </w:rPr>
        <w:t>@curtin.edu.my</w:t>
      </w:r>
    </w:p>
    <w:p w:rsidR="006E7296" w:rsidRPr="00AE3583" w:rsidRDefault="00CC2EB2" w:rsidP="00EF26DB">
      <w:pPr>
        <w:jc w:val="center"/>
        <w:rPr>
          <w:rFonts w:cs="Times New Roman"/>
          <w:sz w:val="20"/>
          <w:szCs w:val="20"/>
        </w:rPr>
      </w:pPr>
      <w:r w:rsidRPr="00AE3583">
        <w:rPr>
          <w:rFonts w:cs="Times New Roman"/>
          <w:sz w:val="20"/>
          <w:szCs w:val="20"/>
        </w:rPr>
        <w:t>kenneth@curtin.edu.my</w:t>
      </w:r>
    </w:p>
    <w:p w:rsidR="009F60F9" w:rsidRPr="00027665" w:rsidRDefault="009F60F9" w:rsidP="009F60F9">
      <w:pPr>
        <w:pStyle w:val="Heading1"/>
        <w:rPr>
          <w:rFonts w:ascii="Times New Roman" w:hAnsi="Times New Roman" w:cs="Times New Roman"/>
          <w:sz w:val="20"/>
          <w:szCs w:val="20"/>
        </w:rPr>
      </w:pPr>
      <w:bookmarkStart w:id="0" w:name="_Toc535269036"/>
      <w:r w:rsidRPr="00027665">
        <w:rPr>
          <w:rFonts w:ascii="Times New Roman" w:hAnsi="Times New Roman" w:cs="Times New Roman"/>
          <w:sz w:val="20"/>
          <w:szCs w:val="20"/>
        </w:rPr>
        <w:t>Abstract</w:t>
      </w:r>
      <w:bookmarkEnd w:id="0"/>
    </w:p>
    <w:p w:rsidR="0059104C" w:rsidRPr="00027665" w:rsidRDefault="00532C70" w:rsidP="00B413AD">
      <w:pPr>
        <w:rPr>
          <w:rFonts w:cs="Times New Roman"/>
          <w:sz w:val="20"/>
          <w:szCs w:val="20"/>
        </w:rPr>
      </w:pPr>
      <w:r w:rsidRPr="00027665">
        <w:rPr>
          <w:rFonts w:cs="Times New Roman"/>
          <w:sz w:val="20"/>
          <w:szCs w:val="20"/>
        </w:rPr>
        <w:t xml:space="preserve">Oil palm is </w:t>
      </w:r>
      <w:r w:rsidR="00C90399" w:rsidRPr="00027665">
        <w:rPr>
          <w:rFonts w:cs="Times New Roman"/>
          <w:sz w:val="20"/>
          <w:szCs w:val="20"/>
        </w:rPr>
        <w:t>an important</w:t>
      </w:r>
      <w:r w:rsidR="00A31C9F" w:rsidRPr="00027665">
        <w:rPr>
          <w:rFonts w:cs="Times New Roman"/>
          <w:sz w:val="20"/>
          <w:szCs w:val="20"/>
        </w:rPr>
        <w:t xml:space="preserve"> crop that contributes</w:t>
      </w:r>
      <w:r w:rsidRPr="00027665">
        <w:rPr>
          <w:rFonts w:cs="Times New Roman"/>
          <w:sz w:val="20"/>
          <w:szCs w:val="20"/>
        </w:rPr>
        <w:t xml:space="preserve"> significantly to </w:t>
      </w:r>
      <w:r w:rsidR="0043424D" w:rsidRPr="00027665">
        <w:rPr>
          <w:rFonts w:cs="Times New Roman"/>
          <w:sz w:val="20"/>
          <w:szCs w:val="20"/>
        </w:rPr>
        <w:t xml:space="preserve">the </w:t>
      </w:r>
      <w:r w:rsidRPr="00027665">
        <w:rPr>
          <w:rFonts w:cs="Times New Roman"/>
          <w:sz w:val="20"/>
          <w:szCs w:val="20"/>
        </w:rPr>
        <w:t xml:space="preserve">economic and social development of Malaysia and </w:t>
      </w:r>
      <w:r w:rsidR="00C90399" w:rsidRPr="00027665">
        <w:rPr>
          <w:rFonts w:cs="Times New Roman"/>
          <w:sz w:val="20"/>
          <w:szCs w:val="20"/>
        </w:rPr>
        <w:t>contributes 39%</w:t>
      </w:r>
      <w:r w:rsidRPr="00027665">
        <w:rPr>
          <w:rFonts w:cs="Times New Roman"/>
          <w:sz w:val="20"/>
          <w:szCs w:val="20"/>
        </w:rPr>
        <w:t xml:space="preserve"> of the global oil palm production. However, the effect of pathogens especially B</w:t>
      </w:r>
      <w:bookmarkStart w:id="1" w:name="_GoBack"/>
      <w:bookmarkEnd w:id="1"/>
      <w:r w:rsidRPr="00027665">
        <w:rPr>
          <w:rFonts w:cs="Times New Roman"/>
          <w:sz w:val="20"/>
          <w:szCs w:val="20"/>
        </w:rPr>
        <w:t xml:space="preserve">asal </w:t>
      </w:r>
      <w:r w:rsidR="00C90399" w:rsidRPr="00027665">
        <w:rPr>
          <w:rFonts w:cs="Times New Roman"/>
          <w:sz w:val="20"/>
          <w:szCs w:val="20"/>
        </w:rPr>
        <w:t xml:space="preserve">Stem Rot (BSR) </w:t>
      </w:r>
      <w:r w:rsidRPr="00027665">
        <w:rPr>
          <w:rFonts w:cs="Times New Roman"/>
          <w:sz w:val="20"/>
          <w:szCs w:val="20"/>
        </w:rPr>
        <w:t>pose</w:t>
      </w:r>
      <w:r w:rsidR="00C90399" w:rsidRPr="00027665">
        <w:rPr>
          <w:rFonts w:cs="Times New Roman"/>
          <w:sz w:val="20"/>
          <w:szCs w:val="20"/>
        </w:rPr>
        <w:t>s a</w:t>
      </w:r>
      <w:r w:rsidRPr="00027665">
        <w:rPr>
          <w:rFonts w:cs="Times New Roman"/>
          <w:sz w:val="20"/>
          <w:szCs w:val="20"/>
        </w:rPr>
        <w:t xml:space="preserve"> significant threat to the oil palm. Lack </w:t>
      </w:r>
      <w:r w:rsidR="00B413AD" w:rsidRPr="00027665">
        <w:rPr>
          <w:rFonts w:cs="Times New Roman"/>
          <w:sz w:val="20"/>
          <w:szCs w:val="20"/>
        </w:rPr>
        <w:t xml:space="preserve">of effective understanding of the </w:t>
      </w:r>
      <w:r w:rsidR="00D72E97" w:rsidRPr="00027665">
        <w:rPr>
          <w:rFonts w:cs="Times New Roman"/>
          <w:sz w:val="20"/>
          <w:szCs w:val="20"/>
        </w:rPr>
        <w:t>economic implication</w:t>
      </w:r>
      <w:r w:rsidR="00C90399" w:rsidRPr="00027665">
        <w:rPr>
          <w:rFonts w:cs="Times New Roman"/>
          <w:sz w:val="20"/>
          <w:szCs w:val="20"/>
        </w:rPr>
        <w:t>s</w:t>
      </w:r>
      <w:r w:rsidR="0043424D" w:rsidRPr="00027665">
        <w:rPr>
          <w:rFonts w:cs="Times New Roman"/>
          <w:sz w:val="20"/>
          <w:szCs w:val="20"/>
        </w:rPr>
        <w:t xml:space="preserve"> of this dreaded disease has</w:t>
      </w:r>
      <w:r w:rsidR="00D72E97" w:rsidRPr="00027665">
        <w:rPr>
          <w:rFonts w:cs="Times New Roman"/>
          <w:sz w:val="20"/>
          <w:szCs w:val="20"/>
        </w:rPr>
        <w:t xml:space="preserve"> </w:t>
      </w:r>
      <w:r w:rsidR="0043424D" w:rsidRPr="00027665">
        <w:rPr>
          <w:rFonts w:cs="Times New Roman"/>
          <w:sz w:val="20"/>
          <w:szCs w:val="20"/>
        </w:rPr>
        <w:t>a considerable effect</w:t>
      </w:r>
      <w:r w:rsidR="00D72E97" w:rsidRPr="00027665">
        <w:rPr>
          <w:rFonts w:cs="Times New Roman"/>
          <w:sz w:val="20"/>
          <w:szCs w:val="20"/>
        </w:rPr>
        <w:t xml:space="preserve"> on its prevention. </w:t>
      </w:r>
      <w:r w:rsidR="00B413AD" w:rsidRPr="00027665">
        <w:rPr>
          <w:rFonts w:cs="Times New Roman"/>
          <w:sz w:val="20"/>
          <w:szCs w:val="20"/>
        </w:rPr>
        <w:t>Motivated by this development,</w:t>
      </w:r>
      <w:r w:rsidR="00C90399" w:rsidRPr="00027665">
        <w:rPr>
          <w:rFonts w:cs="Times New Roman"/>
          <w:sz w:val="20"/>
          <w:szCs w:val="20"/>
        </w:rPr>
        <w:t xml:space="preserve"> a partial equilibrium model that represents the Malaysian agriculture allows the measure of economic damage caused by a pathogen. The analysis indicates that even a slow</w:t>
      </w:r>
      <w:r w:rsidR="0043424D" w:rsidRPr="00027665">
        <w:rPr>
          <w:rFonts w:cs="Times New Roman"/>
          <w:sz w:val="20"/>
          <w:szCs w:val="20"/>
        </w:rPr>
        <w:t>-</w:t>
      </w:r>
      <w:r w:rsidR="00C90399" w:rsidRPr="00027665">
        <w:rPr>
          <w:rFonts w:cs="Times New Roman"/>
          <w:sz w:val="20"/>
          <w:szCs w:val="20"/>
        </w:rPr>
        <w:t>moving pathogen can harm the oil palm in terms of reduced social welfare, higher agricultural prices, and agricultural employment, and exacerbate deforestation</w:t>
      </w:r>
      <w:r w:rsidR="00B413AD" w:rsidRPr="00027665">
        <w:rPr>
          <w:rFonts w:cs="Times New Roman"/>
          <w:sz w:val="20"/>
          <w:szCs w:val="20"/>
        </w:rPr>
        <w:t xml:space="preserve">. </w:t>
      </w:r>
      <w:r w:rsidR="00C90399" w:rsidRPr="00027665">
        <w:rPr>
          <w:rFonts w:cs="Times New Roman"/>
          <w:sz w:val="20"/>
          <w:szCs w:val="20"/>
        </w:rPr>
        <w:t>A one-time pathogen eradication fee helps recover the oil palm in terms of social welfare, agricultural prices, and employment but not to the base levels with the absence of a pathogen.</w:t>
      </w:r>
    </w:p>
    <w:p w:rsidR="00004D04" w:rsidRPr="00027665" w:rsidRDefault="00004D04" w:rsidP="00004D04">
      <w:pPr>
        <w:rPr>
          <w:rFonts w:cs="Times New Roman"/>
          <w:sz w:val="20"/>
          <w:szCs w:val="20"/>
        </w:rPr>
      </w:pPr>
      <w:r w:rsidRPr="00027665">
        <w:rPr>
          <w:rFonts w:cs="Times New Roman"/>
          <w:b/>
          <w:sz w:val="20"/>
          <w:szCs w:val="20"/>
        </w:rPr>
        <w:t>Keywords:</w:t>
      </w:r>
      <w:r w:rsidR="006E7932" w:rsidRPr="00027665">
        <w:rPr>
          <w:rFonts w:cs="Times New Roman"/>
          <w:sz w:val="20"/>
          <w:szCs w:val="20"/>
        </w:rPr>
        <w:t xml:space="preserve"> B</w:t>
      </w:r>
      <w:r w:rsidRPr="00027665">
        <w:rPr>
          <w:rFonts w:cs="Times New Roman"/>
          <w:sz w:val="20"/>
          <w:szCs w:val="20"/>
        </w:rPr>
        <w:t>iosecurity</w:t>
      </w:r>
      <w:r w:rsidR="000D7B78" w:rsidRPr="00027665">
        <w:rPr>
          <w:rFonts w:cs="Times New Roman"/>
          <w:sz w:val="20"/>
          <w:szCs w:val="20"/>
        </w:rPr>
        <w:t>;</w:t>
      </w:r>
      <w:r w:rsidR="004A17BD" w:rsidRPr="00027665">
        <w:rPr>
          <w:rFonts w:cs="Times New Roman"/>
          <w:sz w:val="20"/>
          <w:szCs w:val="20"/>
        </w:rPr>
        <w:t xml:space="preserve"> </w:t>
      </w:r>
      <w:r w:rsidR="00540F36" w:rsidRPr="00027665">
        <w:rPr>
          <w:rFonts w:cs="Times New Roman"/>
          <w:sz w:val="20"/>
          <w:szCs w:val="20"/>
        </w:rPr>
        <w:t xml:space="preserve">biological threat; </w:t>
      </w:r>
      <w:r w:rsidR="0059104C" w:rsidRPr="00027665">
        <w:rPr>
          <w:rFonts w:cs="Times New Roman"/>
          <w:sz w:val="20"/>
          <w:szCs w:val="20"/>
        </w:rPr>
        <w:t>oil palm</w:t>
      </w:r>
      <w:r w:rsidRPr="00027665">
        <w:rPr>
          <w:rFonts w:cs="Times New Roman"/>
          <w:sz w:val="20"/>
          <w:szCs w:val="20"/>
        </w:rPr>
        <w:t>; partial equilibrium model</w:t>
      </w:r>
    </w:p>
    <w:p w:rsidR="000D7B78" w:rsidRPr="00027665" w:rsidRDefault="000D7B78" w:rsidP="00004D04">
      <w:pPr>
        <w:rPr>
          <w:rFonts w:cs="Times New Roman"/>
          <w:sz w:val="20"/>
          <w:szCs w:val="20"/>
        </w:rPr>
      </w:pPr>
    </w:p>
    <w:p w:rsidR="00323EBB" w:rsidRPr="00027665" w:rsidRDefault="00323EBB">
      <w:pPr>
        <w:spacing w:after="160" w:line="259" w:lineRule="auto"/>
        <w:ind w:firstLine="0"/>
        <w:jc w:val="left"/>
        <w:rPr>
          <w:rFonts w:eastAsiaTheme="majorEastAsia" w:cs="Times New Roman"/>
          <w:sz w:val="20"/>
          <w:szCs w:val="20"/>
        </w:rPr>
      </w:pPr>
      <w:bookmarkStart w:id="2" w:name="_Toc535269037"/>
      <w:r w:rsidRPr="00027665">
        <w:rPr>
          <w:rFonts w:cs="Times New Roman"/>
          <w:sz w:val="20"/>
          <w:szCs w:val="20"/>
        </w:rPr>
        <w:br w:type="page"/>
      </w:r>
    </w:p>
    <w:p w:rsidR="006D2931" w:rsidRPr="00027665" w:rsidRDefault="009F60F9" w:rsidP="000B0AA0">
      <w:pPr>
        <w:pStyle w:val="Heading1"/>
        <w:rPr>
          <w:rFonts w:ascii="Times New Roman" w:hAnsi="Times New Roman" w:cs="Times New Roman"/>
          <w:sz w:val="20"/>
          <w:szCs w:val="20"/>
        </w:rPr>
      </w:pPr>
      <w:r w:rsidRPr="00027665">
        <w:rPr>
          <w:rFonts w:ascii="Times New Roman" w:hAnsi="Times New Roman" w:cs="Times New Roman"/>
          <w:sz w:val="20"/>
          <w:szCs w:val="20"/>
        </w:rPr>
        <w:lastRenderedPageBreak/>
        <w:t>1. Introduction</w:t>
      </w:r>
      <w:bookmarkEnd w:id="2"/>
    </w:p>
    <w:p w:rsidR="006D2931" w:rsidRPr="00027665" w:rsidRDefault="00F3467C" w:rsidP="006D2931">
      <w:pPr>
        <w:rPr>
          <w:rFonts w:cs="Times New Roman"/>
          <w:sz w:val="20"/>
          <w:szCs w:val="20"/>
        </w:rPr>
      </w:pPr>
      <w:r w:rsidRPr="00027665">
        <w:rPr>
          <w:rFonts w:cs="Times New Roman"/>
          <w:sz w:val="20"/>
          <w:szCs w:val="20"/>
        </w:rPr>
        <w:t>Oil palm is an important</w:t>
      </w:r>
      <w:r w:rsidR="006D2931" w:rsidRPr="00027665">
        <w:rPr>
          <w:rFonts w:cs="Times New Roman"/>
          <w:sz w:val="20"/>
          <w:szCs w:val="20"/>
        </w:rPr>
        <w:t xml:space="preserve"> economic crop that contributes significantly to the </w:t>
      </w:r>
      <w:r w:rsidRPr="00027665">
        <w:rPr>
          <w:rFonts w:cs="Times New Roman"/>
          <w:sz w:val="20"/>
          <w:szCs w:val="20"/>
        </w:rPr>
        <w:t xml:space="preserve">global </w:t>
      </w:r>
      <w:r w:rsidR="006D2931" w:rsidRPr="00027665">
        <w:rPr>
          <w:rFonts w:cs="Times New Roman"/>
          <w:sz w:val="20"/>
          <w:szCs w:val="20"/>
        </w:rPr>
        <w:t xml:space="preserve">output </w:t>
      </w:r>
      <w:r w:rsidR="00244577" w:rsidRPr="00027665">
        <w:rPr>
          <w:rFonts w:cs="Times New Roman"/>
          <w:sz w:val="20"/>
          <w:szCs w:val="20"/>
        </w:rPr>
        <w:t xml:space="preserve">of </w:t>
      </w:r>
      <w:r w:rsidRPr="00027665">
        <w:rPr>
          <w:rFonts w:cs="Times New Roman"/>
          <w:sz w:val="20"/>
          <w:szCs w:val="20"/>
        </w:rPr>
        <w:t>edible oil</w:t>
      </w:r>
      <w:r w:rsidR="006D2931" w:rsidRPr="00027665">
        <w:rPr>
          <w:rFonts w:cs="Times New Roman"/>
          <w:sz w:val="20"/>
          <w:szCs w:val="20"/>
        </w:rPr>
        <w:t xml:space="preserve">. The high demand for </w:t>
      </w:r>
      <w:r w:rsidRPr="00027665">
        <w:rPr>
          <w:rFonts w:cs="Times New Roman"/>
          <w:sz w:val="20"/>
          <w:szCs w:val="20"/>
        </w:rPr>
        <w:t xml:space="preserve">palm </w:t>
      </w:r>
      <w:r w:rsidR="006D2931" w:rsidRPr="00027665">
        <w:rPr>
          <w:rFonts w:cs="Times New Roman"/>
          <w:sz w:val="20"/>
          <w:szCs w:val="20"/>
        </w:rPr>
        <w:t xml:space="preserve">oil </w:t>
      </w:r>
      <w:r w:rsidRPr="00027665">
        <w:rPr>
          <w:rFonts w:cs="Times New Roman"/>
          <w:sz w:val="20"/>
          <w:szCs w:val="20"/>
        </w:rPr>
        <w:t>due to its economic importance</w:t>
      </w:r>
      <w:r w:rsidR="006D2931" w:rsidRPr="00027665">
        <w:rPr>
          <w:rFonts w:cs="Times New Roman"/>
          <w:sz w:val="20"/>
          <w:szCs w:val="20"/>
        </w:rPr>
        <w:t xml:space="preserve"> has led to the continued expansion of oil palm plantat</w:t>
      </w:r>
      <w:r w:rsidRPr="00027665">
        <w:rPr>
          <w:rFonts w:cs="Times New Roman"/>
          <w:sz w:val="20"/>
          <w:szCs w:val="20"/>
        </w:rPr>
        <w:t>ion in</w:t>
      </w:r>
      <w:r w:rsidR="006D2931" w:rsidRPr="00027665">
        <w:rPr>
          <w:rFonts w:cs="Times New Roman"/>
          <w:sz w:val="20"/>
          <w:szCs w:val="20"/>
        </w:rPr>
        <w:t xml:space="preserve"> Malaysia and Indonesia. </w:t>
      </w:r>
      <w:r w:rsidRPr="00027665">
        <w:rPr>
          <w:rFonts w:cs="Times New Roman"/>
          <w:sz w:val="20"/>
          <w:szCs w:val="20"/>
        </w:rPr>
        <w:t xml:space="preserve">In 2016, </w:t>
      </w:r>
      <w:r w:rsidR="006D2931" w:rsidRPr="00027665">
        <w:rPr>
          <w:rFonts w:cs="Times New Roman"/>
          <w:sz w:val="20"/>
          <w:szCs w:val="20"/>
        </w:rPr>
        <w:t xml:space="preserve">Malaysia </w:t>
      </w:r>
      <w:r w:rsidRPr="00027665">
        <w:rPr>
          <w:rFonts w:cs="Times New Roman"/>
          <w:sz w:val="20"/>
          <w:szCs w:val="20"/>
        </w:rPr>
        <w:t>accounted for 39%</w:t>
      </w:r>
      <w:r w:rsidR="006D2931" w:rsidRPr="00027665">
        <w:rPr>
          <w:rFonts w:cs="Times New Roman"/>
          <w:sz w:val="20"/>
          <w:szCs w:val="20"/>
        </w:rPr>
        <w:t xml:space="preserve"> of world palm oil production and </w:t>
      </w:r>
      <w:r w:rsidRPr="00027665">
        <w:rPr>
          <w:rFonts w:cs="Times New Roman"/>
          <w:sz w:val="20"/>
          <w:szCs w:val="20"/>
        </w:rPr>
        <w:t xml:space="preserve">was </w:t>
      </w:r>
      <w:r w:rsidR="0043424D" w:rsidRPr="00027665">
        <w:rPr>
          <w:rFonts w:cs="Times New Roman"/>
          <w:sz w:val="20"/>
          <w:szCs w:val="20"/>
        </w:rPr>
        <w:t xml:space="preserve">the </w:t>
      </w:r>
      <w:r w:rsidRPr="00027665">
        <w:rPr>
          <w:rFonts w:cs="Times New Roman"/>
          <w:sz w:val="20"/>
          <w:szCs w:val="20"/>
        </w:rPr>
        <w:t>second largest</w:t>
      </w:r>
      <w:r w:rsidR="006D2931" w:rsidRPr="00027665">
        <w:rPr>
          <w:rFonts w:cs="Times New Roman"/>
          <w:sz w:val="20"/>
          <w:szCs w:val="20"/>
        </w:rPr>
        <w:t xml:space="preserve"> exporter of palm oil</w:t>
      </w:r>
      <w:r w:rsidR="00F77938" w:rsidRPr="00027665">
        <w:rPr>
          <w:rFonts w:cs="Times New Roman"/>
          <w:sz w:val="20"/>
          <w:szCs w:val="20"/>
        </w:rPr>
        <w:t xml:space="preserve"> </w:t>
      </w:r>
      <w:r w:rsidR="00F77938" w:rsidRPr="00027665">
        <w:rPr>
          <w:rFonts w:cs="Times New Roman"/>
          <w:sz w:val="20"/>
          <w:szCs w:val="20"/>
        </w:rPr>
        <w:fldChar w:fldCharType="begin"/>
      </w:r>
      <w:r w:rsidR="00F77938" w:rsidRPr="00027665">
        <w:rPr>
          <w:rFonts w:cs="Times New Roman"/>
          <w:sz w:val="20"/>
          <w:szCs w:val="20"/>
        </w:rPr>
        <w:instrText xml:space="preserve"> ADDIN EN.CITE &lt;EndNote&gt;&lt;Cite&gt;&lt;Author&gt;Economics &amp;amp; Industry Development Division&lt;/Author&gt;&lt;Year&gt;2017&lt;/Year&gt;&lt;RecNum&gt;704&lt;/RecNum&gt;&lt;DisplayText&gt;(Economics &amp;amp; Industry Development Division, 2017)&lt;/DisplayText&gt;&lt;record&gt;&lt;rec-number&gt;704&lt;/rec-number&gt;&lt;foreign-keys&gt;&lt;key app="EN" db-id="vafzs99fq0ew0seasdvvtxzufavxfwxtx2tr" timestamp="1506914436"&gt;704&lt;/key&gt;&lt;/foreign-keys&gt;&lt;ref-type name="Government Document"&gt;46&lt;/ref-type&gt;&lt;contributors&gt;&lt;authors&gt;&lt;author&gt;Economics &amp;amp; Industry Development Division,&lt;/author&gt;&lt;/authors&gt;&lt;/contributors&gt;&lt;titles&gt;&lt;title&gt;Overview of the Malaysian Oil Palm Industry&lt;/title&gt;&lt;/titles&gt;&lt;dates&gt;&lt;year&gt;2017&lt;/year&gt;&lt;/dates&gt;&lt;publisher&gt;Malaysian Palm Oil Board&lt;/publisher&gt;&lt;urls&gt;&lt;related-urls&gt;&lt;url&gt;http://bepi.mpob.gov.my/images/overview/Overview_of_Industry_2016.pdf&lt;/url&gt;&lt;/related-urls&gt;&lt;/urls&gt;&lt;/record&gt;&lt;/Cite&gt;&lt;/EndNote&gt;</w:instrText>
      </w:r>
      <w:r w:rsidR="00F77938" w:rsidRPr="00027665">
        <w:rPr>
          <w:rFonts w:cs="Times New Roman"/>
          <w:sz w:val="20"/>
          <w:szCs w:val="20"/>
        </w:rPr>
        <w:fldChar w:fldCharType="separate"/>
      </w:r>
      <w:r w:rsidR="00F77938" w:rsidRPr="00027665">
        <w:rPr>
          <w:rFonts w:cs="Times New Roman"/>
          <w:noProof/>
          <w:sz w:val="20"/>
          <w:szCs w:val="20"/>
        </w:rPr>
        <w:t>(Economics &amp; Industry Development Division, 2017)</w:t>
      </w:r>
      <w:r w:rsidR="00F77938" w:rsidRPr="00027665">
        <w:rPr>
          <w:rFonts w:cs="Times New Roman"/>
          <w:sz w:val="20"/>
          <w:szCs w:val="20"/>
        </w:rPr>
        <w:fldChar w:fldCharType="end"/>
      </w:r>
      <w:r w:rsidR="006D2931" w:rsidRPr="00027665">
        <w:rPr>
          <w:rFonts w:cs="Times New Roman"/>
          <w:sz w:val="20"/>
          <w:szCs w:val="20"/>
        </w:rPr>
        <w:t>.</w:t>
      </w:r>
      <w:r w:rsidR="00B20A26" w:rsidRPr="00027665">
        <w:rPr>
          <w:rFonts w:cs="Times New Roman"/>
          <w:sz w:val="20"/>
          <w:szCs w:val="20"/>
        </w:rPr>
        <w:t xml:space="preserve"> Malaysia earned an estimated RM78 billion in e</w:t>
      </w:r>
      <w:r w:rsidRPr="00027665">
        <w:rPr>
          <w:rFonts w:cs="Times New Roman"/>
          <w:sz w:val="20"/>
          <w:szCs w:val="20"/>
        </w:rPr>
        <w:t xml:space="preserve">xport revenue from oil palm in 2017 </w:t>
      </w:r>
      <w:r w:rsidR="00717A38" w:rsidRPr="00027665">
        <w:rPr>
          <w:rFonts w:cs="Times New Roman"/>
          <w:sz w:val="20"/>
          <w:szCs w:val="20"/>
        </w:rPr>
        <w:fldChar w:fldCharType="begin"/>
      </w:r>
      <w:r w:rsidR="00717A38" w:rsidRPr="00027665">
        <w:rPr>
          <w:rFonts w:cs="Times New Roman"/>
          <w:sz w:val="20"/>
          <w:szCs w:val="20"/>
        </w:rPr>
        <w:instrText xml:space="preserve"> ADDIN EN.CITE &lt;EndNote&gt;&lt;Cite&gt;&lt;Author&gt;Kushairi&lt;/Author&gt;&lt;Year&gt;2018&lt;/Year&gt;&lt;RecNum&gt;856&lt;/RecNum&gt;&lt;DisplayText&gt;(Kushairi &amp;amp; Nambiappan, 2018)&lt;/DisplayText&gt;&lt;record&gt;&lt;rec-number&gt;856&lt;/rec-number&gt;&lt;foreign-keys&gt;&lt;key app="EN" db-id="vafzs99fq0ew0seasdvvtxzufavxfwxtx2tr" timestamp="1547481577"&gt;856&lt;/key&gt;&lt;/foreign-keys&gt;&lt;ref-type name="Conference Paper"&gt;47&lt;/ref-type&gt;&lt;contributors&gt;&lt;authors&gt;&lt;author&gt;Kushairi, A.&lt;/author&gt;&lt;author&gt;Nambiappan, B. &lt;/author&gt;&lt;/authors&gt;&lt;/contributors&gt;&lt;titles&gt;&lt;title&gt;Malaysia’s Palm Oil Supply &amp;amp; Demand for 2017 and Outlook for 2018.&lt;/title&gt;&lt;secondary-title&gt;Conference: Palm Oil Internet Seminar (POINTERS)&lt;/secondary-title&gt;&lt;/titles&gt;&lt;dates&gt;&lt;year&gt;2018&lt;/year&gt;&lt;/dates&gt;&lt;pub-location&gt;Kuala Lumpur&lt;/pub-location&gt;&lt;urls&gt;&lt;/urls&gt;&lt;/record&gt;&lt;/Cite&gt;&lt;/EndNote&gt;</w:instrText>
      </w:r>
      <w:r w:rsidR="00717A38" w:rsidRPr="00027665">
        <w:rPr>
          <w:rFonts w:cs="Times New Roman"/>
          <w:sz w:val="20"/>
          <w:szCs w:val="20"/>
        </w:rPr>
        <w:fldChar w:fldCharType="separate"/>
      </w:r>
      <w:r w:rsidR="00717A38" w:rsidRPr="00027665">
        <w:rPr>
          <w:rFonts w:cs="Times New Roman"/>
          <w:noProof/>
          <w:sz w:val="20"/>
          <w:szCs w:val="20"/>
        </w:rPr>
        <w:t>(Kushairi &amp; Nambiappan, 2018)</w:t>
      </w:r>
      <w:r w:rsidR="00717A38" w:rsidRPr="00027665">
        <w:rPr>
          <w:rFonts w:cs="Times New Roman"/>
          <w:sz w:val="20"/>
          <w:szCs w:val="20"/>
        </w:rPr>
        <w:fldChar w:fldCharType="end"/>
      </w:r>
      <w:r w:rsidRPr="00027665">
        <w:rPr>
          <w:rFonts w:cs="Times New Roman"/>
          <w:sz w:val="20"/>
          <w:szCs w:val="20"/>
        </w:rPr>
        <w:t xml:space="preserve">. </w:t>
      </w:r>
      <w:r w:rsidR="00323EBB" w:rsidRPr="00027665">
        <w:rPr>
          <w:rFonts w:cs="Times New Roman"/>
          <w:sz w:val="20"/>
          <w:szCs w:val="20"/>
        </w:rPr>
        <w:t>Furthermore, a</w:t>
      </w:r>
      <w:r w:rsidR="006D2931" w:rsidRPr="00027665">
        <w:rPr>
          <w:rFonts w:cs="Times New Roman"/>
          <w:sz w:val="20"/>
          <w:szCs w:val="20"/>
        </w:rPr>
        <w:t xml:space="preserve"> total of 19.92 million tons of palm oil </w:t>
      </w:r>
      <w:r w:rsidRPr="00027665">
        <w:rPr>
          <w:rFonts w:cs="Times New Roman"/>
          <w:sz w:val="20"/>
          <w:szCs w:val="20"/>
        </w:rPr>
        <w:t>wa</w:t>
      </w:r>
      <w:r w:rsidR="00F77938" w:rsidRPr="00027665">
        <w:rPr>
          <w:rFonts w:cs="Times New Roman"/>
          <w:sz w:val="20"/>
          <w:szCs w:val="20"/>
        </w:rPr>
        <w:t>s produced from 5.74</w:t>
      </w:r>
      <w:r w:rsidR="006D2931" w:rsidRPr="00027665">
        <w:rPr>
          <w:rFonts w:cs="Times New Roman"/>
          <w:sz w:val="20"/>
          <w:szCs w:val="20"/>
        </w:rPr>
        <w:t xml:space="preserve"> million hectares of oil palm </w:t>
      </w:r>
      <w:r w:rsidR="00B20A26" w:rsidRPr="00027665">
        <w:rPr>
          <w:rFonts w:cs="Times New Roman"/>
          <w:sz w:val="20"/>
          <w:szCs w:val="20"/>
        </w:rPr>
        <w:t>plantations</w:t>
      </w:r>
      <w:r w:rsidR="006D2931" w:rsidRPr="00027665">
        <w:rPr>
          <w:rFonts w:cs="Times New Roman"/>
          <w:sz w:val="20"/>
          <w:szCs w:val="20"/>
        </w:rPr>
        <w:t xml:space="preserve"> in Malaysia in 2017</w:t>
      </w:r>
      <w:r w:rsidR="00323EBB" w:rsidRPr="00027665">
        <w:rPr>
          <w:rFonts w:cs="Times New Roman"/>
          <w:sz w:val="20"/>
          <w:szCs w:val="20"/>
        </w:rPr>
        <w:t xml:space="preserve"> </w:t>
      </w:r>
      <w:r w:rsidR="00F77938" w:rsidRPr="00027665">
        <w:rPr>
          <w:rFonts w:cs="Times New Roman"/>
          <w:sz w:val="20"/>
          <w:szCs w:val="20"/>
        </w:rPr>
        <w:fldChar w:fldCharType="begin"/>
      </w:r>
      <w:r w:rsidR="00F77938" w:rsidRPr="00027665">
        <w:rPr>
          <w:rFonts w:cs="Times New Roman"/>
          <w:sz w:val="20"/>
          <w:szCs w:val="20"/>
        </w:rPr>
        <w:instrText xml:space="preserve"> ADDIN EN.CITE &lt;EndNote&gt;&lt;Cite&gt;&lt;Author&gt;Economics &amp;amp; Industry Development Division&lt;/Author&gt;&lt;Year&gt;2017&lt;/Year&gt;&lt;RecNum&gt;704&lt;/RecNum&gt;&lt;DisplayText&gt;(Economics &amp;amp; Industry Development Division, 2017)&lt;/DisplayText&gt;&lt;record&gt;&lt;rec-number&gt;704&lt;/rec-number&gt;&lt;foreign-keys&gt;&lt;key app="EN" db-id="vafzs99fq0ew0seasdvvtxzufavxfwxtx2tr" timestamp="1506914436"&gt;704&lt;/key&gt;&lt;/foreign-keys&gt;&lt;ref-type name="Government Document"&gt;46&lt;/ref-type&gt;&lt;contributors&gt;&lt;authors&gt;&lt;author&gt;Economics &amp;amp; Industry Development Division,&lt;/author&gt;&lt;/authors&gt;&lt;/contributors&gt;&lt;titles&gt;&lt;title&gt;Overview of the Malaysian Oil Palm Industry&lt;/title&gt;&lt;/titles&gt;&lt;dates&gt;&lt;year&gt;2017&lt;/year&gt;&lt;/dates&gt;&lt;publisher&gt;Malaysian Palm Oil Board&lt;/publisher&gt;&lt;urls&gt;&lt;related-urls&gt;&lt;url&gt;http://bepi.mpob.gov.my/images/overview/Overview_of_Industry_2016.pdf&lt;/url&gt;&lt;/related-urls&gt;&lt;/urls&gt;&lt;/record&gt;&lt;/Cite&gt;&lt;/EndNote&gt;</w:instrText>
      </w:r>
      <w:r w:rsidR="00F77938" w:rsidRPr="00027665">
        <w:rPr>
          <w:rFonts w:cs="Times New Roman"/>
          <w:sz w:val="20"/>
          <w:szCs w:val="20"/>
        </w:rPr>
        <w:fldChar w:fldCharType="separate"/>
      </w:r>
      <w:r w:rsidR="00F77938" w:rsidRPr="00027665">
        <w:rPr>
          <w:rFonts w:cs="Times New Roman"/>
          <w:noProof/>
          <w:sz w:val="20"/>
          <w:szCs w:val="20"/>
        </w:rPr>
        <w:t>(Economics &amp; Industry Development Division, 2017)</w:t>
      </w:r>
      <w:r w:rsidR="00F77938" w:rsidRPr="00027665">
        <w:rPr>
          <w:rFonts w:cs="Times New Roman"/>
          <w:sz w:val="20"/>
          <w:szCs w:val="20"/>
        </w:rPr>
        <w:fldChar w:fldCharType="end"/>
      </w:r>
      <w:r w:rsidR="00F77938" w:rsidRPr="00027665">
        <w:rPr>
          <w:rFonts w:cs="Times New Roman"/>
          <w:sz w:val="20"/>
          <w:szCs w:val="20"/>
        </w:rPr>
        <w:t>.</w:t>
      </w:r>
    </w:p>
    <w:p w:rsidR="006D2931" w:rsidRPr="00027665" w:rsidRDefault="006D2931" w:rsidP="006D2931">
      <w:pPr>
        <w:rPr>
          <w:rFonts w:cs="Times New Roman"/>
          <w:sz w:val="20"/>
          <w:szCs w:val="20"/>
        </w:rPr>
      </w:pPr>
      <w:r w:rsidRPr="00027665">
        <w:rPr>
          <w:rFonts w:cs="Times New Roman"/>
          <w:sz w:val="20"/>
          <w:szCs w:val="20"/>
        </w:rPr>
        <w:t>The contrib</w:t>
      </w:r>
      <w:r w:rsidR="00F3467C" w:rsidRPr="00027665">
        <w:rPr>
          <w:rFonts w:cs="Times New Roman"/>
          <w:sz w:val="20"/>
          <w:szCs w:val="20"/>
        </w:rPr>
        <w:t>ution of oil palm to the economic</w:t>
      </w:r>
      <w:r w:rsidRPr="00027665">
        <w:rPr>
          <w:rFonts w:cs="Times New Roman"/>
          <w:sz w:val="20"/>
          <w:szCs w:val="20"/>
        </w:rPr>
        <w:t xml:space="preserve"> growth of countries like Malaysia is </w:t>
      </w:r>
      <w:r w:rsidR="00F3467C" w:rsidRPr="00027665">
        <w:rPr>
          <w:rFonts w:cs="Times New Roman"/>
          <w:sz w:val="20"/>
          <w:szCs w:val="20"/>
        </w:rPr>
        <w:t>vulnerable to</w:t>
      </w:r>
      <w:r w:rsidRPr="00027665">
        <w:rPr>
          <w:rFonts w:cs="Times New Roman"/>
          <w:sz w:val="20"/>
          <w:szCs w:val="20"/>
        </w:rPr>
        <w:t xml:space="preserve"> pathogen infection. </w:t>
      </w:r>
      <w:r w:rsidR="00F3467C" w:rsidRPr="00027665">
        <w:rPr>
          <w:rFonts w:cs="Times New Roman"/>
          <w:sz w:val="20"/>
          <w:szCs w:val="20"/>
        </w:rPr>
        <w:t xml:space="preserve">For example, </w:t>
      </w:r>
      <w:r w:rsidRPr="00027665">
        <w:rPr>
          <w:rFonts w:cs="Times New Roman"/>
          <w:sz w:val="20"/>
          <w:szCs w:val="20"/>
        </w:rPr>
        <w:t>Basal Stem Rot (BSR)</w:t>
      </w:r>
      <w:r w:rsidR="00F3467C" w:rsidRPr="00027665">
        <w:rPr>
          <w:rFonts w:cs="Times New Roman"/>
          <w:sz w:val="20"/>
          <w:szCs w:val="20"/>
        </w:rPr>
        <w:t>,</w:t>
      </w:r>
      <w:r w:rsidR="0043424D" w:rsidRPr="00027665">
        <w:rPr>
          <w:rFonts w:cs="Times New Roman"/>
          <w:sz w:val="20"/>
          <w:szCs w:val="20"/>
        </w:rPr>
        <w:t xml:space="preserve"> the most prevalent</w:t>
      </w:r>
      <w:r w:rsidRPr="00027665">
        <w:rPr>
          <w:rFonts w:cs="Times New Roman"/>
          <w:sz w:val="20"/>
          <w:szCs w:val="20"/>
        </w:rPr>
        <w:t xml:space="preserve"> disease in oil palm </w:t>
      </w:r>
      <w:r w:rsidR="00F3467C" w:rsidRPr="00027665">
        <w:rPr>
          <w:rFonts w:cs="Times New Roman"/>
          <w:sz w:val="20"/>
          <w:szCs w:val="20"/>
        </w:rPr>
        <w:t>trees causes sizeable</w:t>
      </w:r>
      <w:r w:rsidRPr="00027665">
        <w:rPr>
          <w:rFonts w:cs="Times New Roman"/>
          <w:sz w:val="20"/>
          <w:szCs w:val="20"/>
        </w:rPr>
        <w:t xml:space="preserve"> </w:t>
      </w:r>
      <w:r w:rsidR="00F3467C" w:rsidRPr="00027665">
        <w:rPr>
          <w:rFonts w:cs="Times New Roman"/>
          <w:sz w:val="20"/>
          <w:szCs w:val="20"/>
        </w:rPr>
        <w:t>economic</w:t>
      </w:r>
      <w:r w:rsidR="002C6619" w:rsidRPr="00027665">
        <w:rPr>
          <w:rFonts w:cs="Times New Roman"/>
          <w:sz w:val="20"/>
          <w:szCs w:val="20"/>
        </w:rPr>
        <w:t xml:space="preserve"> damages by reducing crop</w:t>
      </w:r>
      <w:r w:rsidRPr="00027665">
        <w:rPr>
          <w:rFonts w:cs="Times New Roman"/>
          <w:sz w:val="20"/>
          <w:szCs w:val="20"/>
        </w:rPr>
        <w:t xml:space="preserve"> yield</w:t>
      </w:r>
      <w:r w:rsidR="002C6619" w:rsidRPr="00027665">
        <w:rPr>
          <w:rFonts w:cs="Times New Roman"/>
          <w:sz w:val="20"/>
          <w:szCs w:val="20"/>
        </w:rPr>
        <w:t>s</w:t>
      </w:r>
      <w:r w:rsidR="00323EBB" w:rsidRPr="00027665">
        <w:rPr>
          <w:rFonts w:cs="Times New Roman"/>
          <w:sz w:val="20"/>
          <w:szCs w:val="20"/>
        </w:rPr>
        <w:t xml:space="preserve"> and killing the oil palm trees</w:t>
      </w:r>
      <w:r w:rsidRPr="00027665">
        <w:rPr>
          <w:rFonts w:cs="Times New Roman"/>
          <w:sz w:val="20"/>
          <w:szCs w:val="20"/>
        </w:rPr>
        <w:t xml:space="preserve">. </w:t>
      </w:r>
      <w:r w:rsidR="00323EBB" w:rsidRPr="00027665">
        <w:rPr>
          <w:rFonts w:cs="Times New Roman"/>
          <w:sz w:val="20"/>
          <w:szCs w:val="20"/>
        </w:rPr>
        <w:t xml:space="preserve">When </w:t>
      </w:r>
      <w:r w:rsidR="002C6619" w:rsidRPr="00027665">
        <w:rPr>
          <w:rFonts w:cs="Times New Roman"/>
          <w:sz w:val="20"/>
          <w:szCs w:val="20"/>
        </w:rPr>
        <w:t>the infection</w:t>
      </w:r>
      <w:r w:rsidR="00323EBB" w:rsidRPr="00027665">
        <w:rPr>
          <w:rFonts w:cs="Times New Roman"/>
          <w:sz w:val="20"/>
          <w:szCs w:val="20"/>
        </w:rPr>
        <w:t xml:space="preserve"> first appeared in Malaysia</w:t>
      </w:r>
      <w:r w:rsidR="002C6619" w:rsidRPr="00027665">
        <w:rPr>
          <w:rFonts w:cs="Times New Roman"/>
          <w:sz w:val="20"/>
          <w:szCs w:val="20"/>
        </w:rPr>
        <w:t xml:space="preserve">, </w:t>
      </w:r>
      <w:r w:rsidRPr="00027665">
        <w:rPr>
          <w:rFonts w:cs="Times New Roman"/>
          <w:sz w:val="20"/>
          <w:szCs w:val="20"/>
        </w:rPr>
        <w:t>BSR affect</w:t>
      </w:r>
      <w:r w:rsidR="002C6619" w:rsidRPr="00027665">
        <w:rPr>
          <w:rFonts w:cs="Times New Roman"/>
          <w:sz w:val="20"/>
          <w:szCs w:val="20"/>
        </w:rPr>
        <w:t>ed</w:t>
      </w:r>
      <w:r w:rsidRPr="00027665">
        <w:rPr>
          <w:rFonts w:cs="Times New Roman"/>
          <w:sz w:val="20"/>
          <w:szCs w:val="20"/>
        </w:rPr>
        <w:t xml:space="preserve"> </w:t>
      </w:r>
      <w:r w:rsidR="002C6619" w:rsidRPr="00027665">
        <w:rPr>
          <w:rFonts w:cs="Times New Roman"/>
          <w:sz w:val="20"/>
          <w:szCs w:val="20"/>
        </w:rPr>
        <w:t>the mature</w:t>
      </w:r>
      <w:r w:rsidRPr="00027665">
        <w:rPr>
          <w:rFonts w:cs="Times New Roman"/>
          <w:sz w:val="20"/>
          <w:szCs w:val="20"/>
        </w:rPr>
        <w:t xml:space="preserve"> pal</w:t>
      </w:r>
      <w:r w:rsidR="00DA7EA3" w:rsidRPr="00027665">
        <w:rPr>
          <w:rFonts w:cs="Times New Roman"/>
          <w:sz w:val="20"/>
          <w:szCs w:val="20"/>
        </w:rPr>
        <w:t>m</w:t>
      </w:r>
      <w:r w:rsidRPr="00027665">
        <w:rPr>
          <w:rFonts w:cs="Times New Roman"/>
          <w:sz w:val="20"/>
          <w:szCs w:val="20"/>
        </w:rPr>
        <w:t xml:space="preserve"> </w:t>
      </w:r>
      <w:r w:rsidR="00323EBB" w:rsidRPr="00027665">
        <w:rPr>
          <w:rFonts w:cs="Times New Roman"/>
          <w:sz w:val="20"/>
          <w:szCs w:val="20"/>
        </w:rPr>
        <w:t>trees with ages exceeding</w:t>
      </w:r>
      <w:r w:rsidR="002C6619" w:rsidRPr="00027665">
        <w:rPr>
          <w:rFonts w:cs="Times New Roman"/>
          <w:sz w:val="20"/>
          <w:szCs w:val="20"/>
        </w:rPr>
        <w:t xml:space="preserve"> 30 years but currently</w:t>
      </w:r>
      <w:r w:rsidRPr="00027665">
        <w:rPr>
          <w:rFonts w:cs="Times New Roman"/>
          <w:sz w:val="20"/>
          <w:szCs w:val="20"/>
        </w:rPr>
        <w:t xml:space="preserve"> </w:t>
      </w:r>
      <w:r w:rsidR="002C6619" w:rsidRPr="00027665">
        <w:rPr>
          <w:rFonts w:cs="Times New Roman"/>
          <w:sz w:val="20"/>
          <w:szCs w:val="20"/>
        </w:rPr>
        <w:t>infects</w:t>
      </w:r>
      <w:r w:rsidRPr="00027665">
        <w:rPr>
          <w:rFonts w:cs="Times New Roman"/>
          <w:sz w:val="20"/>
          <w:szCs w:val="20"/>
        </w:rPr>
        <w:t xml:space="preserve"> </w:t>
      </w:r>
      <w:r w:rsidR="002C6619" w:rsidRPr="00027665">
        <w:rPr>
          <w:rFonts w:cs="Times New Roman"/>
          <w:sz w:val="20"/>
          <w:szCs w:val="20"/>
        </w:rPr>
        <w:t>young</w:t>
      </w:r>
      <w:r w:rsidRPr="00027665">
        <w:rPr>
          <w:rFonts w:cs="Times New Roman"/>
          <w:sz w:val="20"/>
          <w:szCs w:val="20"/>
        </w:rPr>
        <w:t xml:space="preserve"> palm</w:t>
      </w:r>
      <w:r w:rsidR="002C6619" w:rsidRPr="00027665">
        <w:rPr>
          <w:rFonts w:cs="Times New Roman"/>
          <w:sz w:val="20"/>
          <w:szCs w:val="20"/>
        </w:rPr>
        <w:t xml:space="preserve"> trees</w:t>
      </w:r>
      <w:r w:rsidRPr="00027665">
        <w:rPr>
          <w:rFonts w:cs="Times New Roman"/>
          <w:sz w:val="20"/>
          <w:szCs w:val="20"/>
        </w:rPr>
        <w:t xml:space="preserve"> of 1-2 years </w:t>
      </w:r>
      <w:r w:rsidR="0052003A" w:rsidRPr="00027665">
        <w:rPr>
          <w:rFonts w:cs="Times New Roman"/>
          <w:sz w:val="20"/>
          <w:szCs w:val="20"/>
        </w:rPr>
        <w:t>old</w:t>
      </w:r>
      <w:r w:rsidR="002C6619" w:rsidRPr="00027665">
        <w:rPr>
          <w:rFonts w:cs="Times New Roman"/>
          <w:sz w:val="20"/>
          <w:szCs w:val="20"/>
        </w:rPr>
        <w:t xml:space="preserve"> </w:t>
      </w:r>
      <w:r w:rsidR="002C6619" w:rsidRPr="00027665">
        <w:rPr>
          <w:rFonts w:cs="Times New Roman"/>
          <w:sz w:val="20"/>
          <w:szCs w:val="20"/>
        </w:rPr>
        <w:fldChar w:fldCharType="begin"/>
      </w:r>
      <w:r w:rsidR="00882004" w:rsidRPr="00027665">
        <w:rPr>
          <w:rFonts w:cs="Times New Roman"/>
          <w:sz w:val="20"/>
          <w:szCs w:val="20"/>
        </w:rPr>
        <w:instrText xml:space="preserve"> ADDIN EN.CITE &lt;EndNote&gt;&lt;Cite&gt;&lt;Author&gt;Azahar&lt;/Author&gt;&lt;Year&gt;2011&lt;/Year&gt;&lt;RecNum&gt;850&lt;/RecNum&gt;&lt;DisplayText&gt;(T. Azahar, Mustapha, Mazliham, &amp;amp; Boursier, 2011; Wong, Bong, &amp;amp; Idris, 2012)&lt;/DisplayText&gt;&lt;record&gt;&lt;rec-number&gt;850&lt;/rec-number&gt;&lt;foreign-keys&gt;&lt;key app="EN" db-id="vafzs99fq0ew0seasdvvtxzufavxfwxtx2tr" timestamp="1546577606"&gt;850&lt;/key&gt;&lt;/foreign-keys&gt;&lt;ref-type name="Journal Article"&gt;17&lt;/ref-type&gt;&lt;contributors&gt;&lt;authors&gt;&lt;author&gt;Azahar, TM&lt;/author&gt;&lt;author&gt;Mustapha, Jawahir Che&lt;/author&gt;&lt;author&gt;Mazliham, S&lt;/author&gt;&lt;author&gt;Boursier, Patrice&lt;/author&gt;&lt;/authors&gt;&lt;/contributors&gt;&lt;titles&gt;&lt;title&gt;Temporal analysis of basal stem rot disease in oil palm plantations: An analysis on peat soil&lt;/title&gt;&lt;secondary-title&gt;International Journal of Engineering and Technology&lt;/secondary-title&gt;&lt;/titles&gt;&lt;periodical&gt;&lt;full-title&gt;International Journal of Engineering and Technology&lt;/full-title&gt;&lt;/periodical&gt;&lt;pages&gt;96-101&lt;/pages&gt;&lt;volume&gt;11&lt;/volume&gt;&lt;number&gt;3&lt;/number&gt;&lt;dates&gt;&lt;year&gt;2011&lt;/year&gt;&lt;/dates&gt;&lt;urls&gt;&lt;/urls&gt;&lt;/record&gt;&lt;/Cite&gt;&lt;Cite&gt;&lt;Author&gt;Wong&lt;/Author&gt;&lt;Year&gt;2012&lt;/Year&gt;&lt;RecNum&gt;857&lt;/RecNum&gt;&lt;record&gt;&lt;rec-number&gt;857&lt;/rec-number&gt;&lt;foreign-keys&gt;&lt;key app="EN" db-id="vafzs99fq0ew0seasdvvtxzufavxfwxtx2tr" timestamp="1547481822"&gt;857&lt;/key&gt;&lt;/foreign-keys&gt;&lt;ref-type name="Journal Article"&gt;17&lt;/ref-type&gt;&lt;contributors&gt;&lt;authors&gt;&lt;author&gt;Wong, LingChie&lt;/author&gt;&lt;author&gt;Bong, Choon-Fah J&lt;/author&gt;&lt;author&gt;Idris, AS&lt;/author&gt;&lt;/authors&gt;&lt;/contributors&gt;&lt;titles&gt;&lt;title&gt;Ganoderma species associated with basal stem rot disease of oil palm&lt;/title&gt;&lt;secondary-title&gt;American Journal of Applied Sciences&lt;/secondary-title&gt;&lt;/titles&gt;&lt;periodical&gt;&lt;full-title&gt;American Journal of Applied Sciences&lt;/full-title&gt;&lt;/periodical&gt;&lt;pages&gt;879-885&lt;/pages&gt;&lt;volume&gt;9&lt;/volume&gt;&lt;number&gt;6&lt;/number&gt;&lt;dates&gt;&lt;year&gt;2012&lt;/year&gt;&lt;/dates&gt;&lt;isbn&gt;1546-9239&lt;/isbn&gt;&lt;urls&gt;&lt;/urls&gt;&lt;/record&gt;&lt;/Cite&gt;&lt;/EndNote&gt;</w:instrText>
      </w:r>
      <w:r w:rsidR="002C6619" w:rsidRPr="00027665">
        <w:rPr>
          <w:rFonts w:cs="Times New Roman"/>
          <w:sz w:val="20"/>
          <w:szCs w:val="20"/>
        </w:rPr>
        <w:fldChar w:fldCharType="separate"/>
      </w:r>
      <w:r w:rsidR="00882004" w:rsidRPr="00027665">
        <w:rPr>
          <w:rFonts w:cs="Times New Roman"/>
          <w:noProof/>
          <w:sz w:val="20"/>
          <w:szCs w:val="20"/>
        </w:rPr>
        <w:t>(T. Azahar, Mustapha, Mazliham, &amp; Boursier, 2011; Wong, Bong, &amp; Idris, 2012)</w:t>
      </w:r>
      <w:r w:rsidR="002C6619" w:rsidRPr="00027665">
        <w:rPr>
          <w:rFonts w:cs="Times New Roman"/>
          <w:sz w:val="20"/>
          <w:szCs w:val="20"/>
        </w:rPr>
        <w:fldChar w:fldCharType="end"/>
      </w:r>
      <w:r w:rsidRPr="00027665">
        <w:rPr>
          <w:rFonts w:cs="Times New Roman"/>
          <w:sz w:val="20"/>
          <w:szCs w:val="20"/>
        </w:rPr>
        <w:t xml:space="preserve">. </w:t>
      </w:r>
      <w:r w:rsidR="00323EBB" w:rsidRPr="00027665">
        <w:rPr>
          <w:rFonts w:cs="Times New Roman"/>
          <w:sz w:val="20"/>
          <w:szCs w:val="20"/>
        </w:rPr>
        <w:t xml:space="preserve">The BSR is caused by the fungus, </w:t>
      </w:r>
      <w:proofErr w:type="spellStart"/>
      <w:r w:rsidR="00323EBB" w:rsidRPr="00027665">
        <w:rPr>
          <w:rFonts w:cs="Times New Roman"/>
          <w:sz w:val="20"/>
          <w:szCs w:val="20"/>
        </w:rPr>
        <w:t>Ganoderma</w:t>
      </w:r>
      <w:proofErr w:type="spellEnd"/>
      <w:r w:rsidR="00323EBB" w:rsidRPr="00027665">
        <w:rPr>
          <w:rFonts w:cs="Times New Roman"/>
          <w:sz w:val="20"/>
          <w:szCs w:val="20"/>
        </w:rPr>
        <w:t xml:space="preserve"> </w:t>
      </w:r>
      <w:proofErr w:type="spellStart"/>
      <w:r w:rsidR="00323EBB" w:rsidRPr="00027665">
        <w:rPr>
          <w:rFonts w:cs="Times New Roman"/>
          <w:sz w:val="20"/>
          <w:szCs w:val="20"/>
        </w:rPr>
        <w:t>boninense</w:t>
      </w:r>
      <w:proofErr w:type="spellEnd"/>
      <w:r w:rsidR="00323EBB" w:rsidRPr="00027665">
        <w:rPr>
          <w:rFonts w:cs="Times New Roman"/>
          <w:sz w:val="20"/>
          <w:szCs w:val="20"/>
        </w:rPr>
        <w:t xml:space="preserve">. </w:t>
      </w:r>
      <w:r w:rsidRPr="00027665">
        <w:rPr>
          <w:rFonts w:cs="Times New Roman"/>
          <w:sz w:val="20"/>
          <w:szCs w:val="20"/>
        </w:rPr>
        <w:t>Acco</w:t>
      </w:r>
      <w:r w:rsidR="007E4AF5" w:rsidRPr="00027665">
        <w:rPr>
          <w:rFonts w:cs="Times New Roman"/>
          <w:sz w:val="20"/>
          <w:szCs w:val="20"/>
        </w:rPr>
        <w:t xml:space="preserve">rding to </w:t>
      </w:r>
      <w:r w:rsidR="007E4AF5" w:rsidRPr="00027665">
        <w:rPr>
          <w:rFonts w:cs="Times New Roman"/>
          <w:sz w:val="20"/>
          <w:szCs w:val="20"/>
        </w:rPr>
        <w:fldChar w:fldCharType="begin"/>
      </w:r>
      <w:r w:rsidR="007E4AF5" w:rsidRPr="00027665">
        <w:rPr>
          <w:rFonts w:cs="Times New Roman"/>
          <w:sz w:val="20"/>
          <w:szCs w:val="20"/>
        </w:rPr>
        <w:instrText xml:space="preserve"> ADDIN EN.CITE &lt;EndNote&gt;&lt;Cite AuthorYear="1"&gt;&lt;Author&gt;Parthiban&lt;/Author&gt;&lt;Year&gt;2016&lt;/Year&gt;&lt;RecNum&gt;848&lt;/RecNum&gt;&lt;DisplayText&gt;Parthiban et al. (2016)&lt;/DisplayText&gt;&lt;record&gt;&lt;rec-number&gt;848&lt;/rec-number&gt;&lt;foreign-keys&gt;&lt;key app="EN" db-id="vafzs99fq0ew0seasdvvtxzufavxfwxtx2tr" timestamp="1545984999"&gt;848&lt;/key&gt;&lt;/foreign-keys&gt;&lt;ref-type name="Journal Article"&gt;17&lt;/ref-type&gt;&lt;contributors&gt;&lt;authors&gt;&lt;author&gt;Parthiban, K.&lt;/author&gt;&lt;author&gt;Vanitah, R.&lt;/author&gt;&lt;author&gt;Jusoff, K.&lt;/author&gt;&lt;author&gt;Nordiana, A. A.&lt;/author&gt;&lt;author&gt;Anuar, A. R.&lt;/author&gt;&lt;author&gt;Wahid, O.,&lt;/author&gt;&lt;author&gt;Hamdan, A. B.&lt;/author&gt;&lt;/authors&gt;&lt;/contributors&gt;&lt;titles&gt;&lt;title&gt;GIS Mapping of Basal Stem Rot Disease in Relation to Soil Series Among Oil Palm Smallholders&lt;/title&gt;&lt;secondary-title&gt;American Journal of Agricultural and Biological Sciences&lt;/secondary-title&gt;&lt;/titles&gt;&lt;periodical&gt;&lt;full-title&gt;American Journal of Agricultural and Biological Sciences&lt;/full-title&gt;&lt;/periodical&gt;&lt;dates&gt;&lt;year&gt;2016&lt;/year&gt;&lt;/dates&gt;&lt;urls&gt;&lt;/urls&gt;&lt;/record&gt;&lt;/Cite&gt;&lt;/EndNote&gt;</w:instrText>
      </w:r>
      <w:r w:rsidR="007E4AF5" w:rsidRPr="00027665">
        <w:rPr>
          <w:rFonts w:cs="Times New Roman"/>
          <w:sz w:val="20"/>
          <w:szCs w:val="20"/>
        </w:rPr>
        <w:fldChar w:fldCharType="separate"/>
      </w:r>
      <w:r w:rsidR="007E4AF5" w:rsidRPr="00027665">
        <w:rPr>
          <w:rFonts w:cs="Times New Roman"/>
          <w:noProof/>
          <w:sz w:val="20"/>
          <w:szCs w:val="20"/>
        </w:rPr>
        <w:t>Parthiban et al. (2016)</w:t>
      </w:r>
      <w:r w:rsidR="007E4AF5" w:rsidRPr="00027665">
        <w:rPr>
          <w:rFonts w:cs="Times New Roman"/>
          <w:sz w:val="20"/>
          <w:szCs w:val="20"/>
        </w:rPr>
        <w:fldChar w:fldCharType="end"/>
      </w:r>
      <w:r w:rsidR="0092067E" w:rsidRPr="00027665">
        <w:rPr>
          <w:rFonts w:cs="Times New Roman"/>
          <w:sz w:val="20"/>
          <w:szCs w:val="20"/>
        </w:rPr>
        <w:t>,</w:t>
      </w:r>
      <w:r w:rsidRPr="00027665">
        <w:rPr>
          <w:rFonts w:cs="Times New Roman"/>
          <w:sz w:val="20"/>
          <w:szCs w:val="20"/>
        </w:rPr>
        <w:t xml:space="preserve"> </w:t>
      </w:r>
      <w:proofErr w:type="spellStart"/>
      <w:r w:rsidRPr="00027665">
        <w:rPr>
          <w:rFonts w:cs="Times New Roman"/>
          <w:sz w:val="20"/>
          <w:szCs w:val="20"/>
        </w:rPr>
        <w:t>Ganoderma</w:t>
      </w:r>
      <w:proofErr w:type="spellEnd"/>
      <w:r w:rsidRPr="00027665">
        <w:rPr>
          <w:rFonts w:cs="Times New Roman"/>
          <w:sz w:val="20"/>
          <w:szCs w:val="20"/>
        </w:rPr>
        <w:t xml:space="preserve"> disease</w:t>
      </w:r>
      <w:r w:rsidR="007E4AF5" w:rsidRPr="00027665">
        <w:rPr>
          <w:rFonts w:cs="Times New Roman"/>
          <w:sz w:val="20"/>
          <w:szCs w:val="20"/>
        </w:rPr>
        <w:t xml:space="preserve"> has infected 151,</w:t>
      </w:r>
      <w:r w:rsidRPr="00027665">
        <w:rPr>
          <w:rFonts w:cs="Times New Roman"/>
          <w:sz w:val="20"/>
          <w:szCs w:val="20"/>
        </w:rPr>
        <w:t>208 hectares</w:t>
      </w:r>
      <w:r w:rsidR="007E4AF5" w:rsidRPr="00027665">
        <w:rPr>
          <w:rFonts w:cs="Times New Roman"/>
          <w:sz w:val="20"/>
          <w:szCs w:val="20"/>
        </w:rPr>
        <w:t xml:space="preserve"> of Malaysian oil palms</w:t>
      </w:r>
      <w:r w:rsidRPr="00027665">
        <w:rPr>
          <w:rFonts w:cs="Times New Roman"/>
          <w:sz w:val="20"/>
          <w:szCs w:val="20"/>
        </w:rPr>
        <w:t xml:space="preserve"> with an estimated loss of RM1.3</w:t>
      </w:r>
      <w:r w:rsidR="00323EBB" w:rsidRPr="00027665">
        <w:rPr>
          <w:rFonts w:cs="Times New Roman"/>
          <w:sz w:val="20"/>
          <w:szCs w:val="20"/>
        </w:rPr>
        <w:t xml:space="preserve"> </w:t>
      </w:r>
      <w:r w:rsidRPr="00027665">
        <w:rPr>
          <w:rFonts w:cs="Times New Roman"/>
          <w:sz w:val="20"/>
          <w:szCs w:val="20"/>
        </w:rPr>
        <w:t>billion in 2009. One o</w:t>
      </w:r>
      <w:r w:rsidR="0092067E" w:rsidRPr="00027665">
        <w:rPr>
          <w:rFonts w:cs="Times New Roman"/>
          <w:sz w:val="20"/>
          <w:szCs w:val="20"/>
        </w:rPr>
        <w:t>f the greatest obstacles in managing</w:t>
      </w:r>
      <w:r w:rsidRPr="00027665">
        <w:rPr>
          <w:rFonts w:cs="Times New Roman"/>
          <w:sz w:val="20"/>
          <w:szCs w:val="20"/>
        </w:rPr>
        <w:t xml:space="preserve"> BSR is lack of</w:t>
      </w:r>
      <w:r w:rsidR="00323EBB" w:rsidRPr="00027665">
        <w:rPr>
          <w:rFonts w:cs="Times New Roman"/>
          <w:sz w:val="20"/>
          <w:szCs w:val="20"/>
        </w:rPr>
        <w:t xml:space="preserve"> effective understanding </w:t>
      </w:r>
      <w:r w:rsidR="00E20E49" w:rsidRPr="00027665">
        <w:rPr>
          <w:rFonts w:cs="Times New Roman"/>
          <w:sz w:val="20"/>
          <w:szCs w:val="20"/>
        </w:rPr>
        <w:t xml:space="preserve">of </w:t>
      </w:r>
      <w:r w:rsidR="0092067E" w:rsidRPr="00027665">
        <w:rPr>
          <w:rFonts w:cs="Times New Roman"/>
          <w:sz w:val="20"/>
          <w:szCs w:val="20"/>
        </w:rPr>
        <w:t xml:space="preserve">the </w:t>
      </w:r>
      <w:r w:rsidR="00E20E49" w:rsidRPr="00027665">
        <w:rPr>
          <w:rFonts w:cs="Times New Roman"/>
          <w:sz w:val="20"/>
          <w:szCs w:val="20"/>
        </w:rPr>
        <w:t>pathogen</w:t>
      </w:r>
      <w:r w:rsidR="0092067E" w:rsidRPr="00027665">
        <w:rPr>
          <w:rFonts w:cs="Times New Roman"/>
          <w:sz w:val="20"/>
          <w:szCs w:val="20"/>
        </w:rPr>
        <w:t>’s</w:t>
      </w:r>
      <w:r w:rsidR="00E20E49" w:rsidRPr="00027665">
        <w:rPr>
          <w:rFonts w:cs="Times New Roman"/>
          <w:sz w:val="20"/>
          <w:szCs w:val="20"/>
        </w:rPr>
        <w:t xml:space="preserve"> spread</w:t>
      </w:r>
      <w:r w:rsidR="00323EBB" w:rsidRPr="00027665">
        <w:rPr>
          <w:rFonts w:cs="Times New Roman"/>
          <w:sz w:val="20"/>
          <w:szCs w:val="20"/>
        </w:rPr>
        <w:t xml:space="preserve"> and its economic implications</w:t>
      </w:r>
      <w:r w:rsidRPr="00027665">
        <w:rPr>
          <w:rFonts w:cs="Times New Roman"/>
          <w:sz w:val="20"/>
          <w:szCs w:val="20"/>
        </w:rPr>
        <w:t xml:space="preserve"> </w:t>
      </w:r>
      <w:r w:rsidR="00882004" w:rsidRPr="00027665">
        <w:rPr>
          <w:rFonts w:cs="Times New Roman"/>
          <w:sz w:val="20"/>
          <w:szCs w:val="20"/>
        </w:rPr>
        <w:fldChar w:fldCharType="begin"/>
      </w:r>
      <w:r w:rsidR="00882004" w:rsidRPr="00027665">
        <w:rPr>
          <w:rFonts w:cs="Times New Roman"/>
          <w:sz w:val="20"/>
          <w:szCs w:val="20"/>
        </w:rPr>
        <w:instrText xml:space="preserve"> ADDIN EN.CITE &lt;EndNote&gt;&lt;Cite&gt;&lt;Author&gt;Azahar&lt;/Author&gt;&lt;Year&gt;2008&lt;/Year&gt;&lt;RecNum&gt;858&lt;/RecNum&gt;&lt;DisplayText&gt;(T. M. Azahar, Boursier, &amp;amp; Seman, 2008)&lt;/DisplayText&gt;&lt;record&gt;&lt;rec-number&gt;858&lt;/rec-number&gt;&lt;foreign-keys&gt;&lt;key app="EN" db-id="vafzs99fq0ew0seasdvvtxzufavxfwxtx2tr" timestamp="1547482049"&gt;858&lt;/key&gt;&lt;/foreign-keys&gt;&lt;ref-type name="Journal Article"&gt;17&lt;/ref-type&gt;&lt;contributors&gt;&lt;authors&gt;&lt;author&gt;Azahar, Tengku Mohd&lt;/author&gt;&lt;author&gt;Boursier, Patrice&lt;/author&gt;&lt;author&gt;Seman, Idris Abu&lt;/author&gt;&lt;/authors&gt;&lt;/contributors&gt;&lt;titles&gt;&lt;title&gt;Spatial analysis of basal stem rot disease using geographical information system&lt;/title&gt;&lt;secondary-title&gt;Map Asia&lt;/secondary-title&gt;&lt;/titles&gt;&lt;periodical&gt;&lt;full-title&gt;Map Asia&lt;/full-title&gt;&lt;/periodical&gt;&lt;volume&gt;1820&lt;/volume&gt;&lt;dates&gt;&lt;year&gt;2008&lt;/year&gt;&lt;/dates&gt;&lt;urls&gt;&lt;/urls&gt;&lt;/record&gt;&lt;/Cite&gt;&lt;/EndNote&gt;</w:instrText>
      </w:r>
      <w:r w:rsidR="00882004" w:rsidRPr="00027665">
        <w:rPr>
          <w:rFonts w:cs="Times New Roman"/>
          <w:sz w:val="20"/>
          <w:szCs w:val="20"/>
        </w:rPr>
        <w:fldChar w:fldCharType="separate"/>
      </w:r>
      <w:r w:rsidR="00882004" w:rsidRPr="00027665">
        <w:rPr>
          <w:rFonts w:cs="Times New Roman"/>
          <w:noProof/>
          <w:sz w:val="20"/>
          <w:szCs w:val="20"/>
        </w:rPr>
        <w:t>(T. M. Azahar, Boursier, &amp; Seman, 2008)</w:t>
      </w:r>
      <w:r w:rsidR="00882004" w:rsidRPr="00027665">
        <w:rPr>
          <w:rFonts w:cs="Times New Roman"/>
          <w:sz w:val="20"/>
          <w:szCs w:val="20"/>
        </w:rPr>
        <w:fldChar w:fldCharType="end"/>
      </w:r>
      <w:r w:rsidR="00E20E49" w:rsidRPr="00027665">
        <w:rPr>
          <w:rFonts w:cs="Times New Roman"/>
          <w:sz w:val="20"/>
          <w:szCs w:val="20"/>
        </w:rPr>
        <w:t>.</w:t>
      </w:r>
    </w:p>
    <w:p w:rsidR="006D2931" w:rsidRPr="00027665" w:rsidRDefault="00E46918" w:rsidP="006D2931">
      <w:pPr>
        <w:ind w:firstLine="720"/>
        <w:rPr>
          <w:rFonts w:cs="Times New Roman"/>
          <w:sz w:val="20"/>
          <w:szCs w:val="20"/>
        </w:rPr>
      </w:pPr>
      <w:r w:rsidRPr="00027665">
        <w:rPr>
          <w:rFonts w:cs="Times New Roman"/>
          <w:sz w:val="20"/>
          <w:szCs w:val="20"/>
        </w:rPr>
        <w:lastRenderedPageBreak/>
        <w:t>The destructive</w:t>
      </w:r>
      <w:r w:rsidR="0092067E" w:rsidRPr="00027665">
        <w:rPr>
          <w:rFonts w:cs="Times New Roman"/>
          <w:sz w:val="20"/>
          <w:szCs w:val="20"/>
        </w:rPr>
        <w:t xml:space="preserve"> nature of </w:t>
      </w:r>
      <w:r w:rsidR="006D2931" w:rsidRPr="00027665">
        <w:rPr>
          <w:rFonts w:cs="Times New Roman"/>
          <w:sz w:val="20"/>
          <w:szCs w:val="20"/>
        </w:rPr>
        <w:t>dreaded diseases affecting oil palm yield</w:t>
      </w:r>
      <w:r w:rsidR="0092067E" w:rsidRPr="00027665">
        <w:rPr>
          <w:rFonts w:cs="Times New Roman"/>
          <w:sz w:val="20"/>
          <w:szCs w:val="20"/>
        </w:rPr>
        <w:t>s</w:t>
      </w:r>
      <w:r w:rsidR="006D2931" w:rsidRPr="00027665">
        <w:rPr>
          <w:rFonts w:cs="Times New Roman"/>
          <w:sz w:val="20"/>
          <w:szCs w:val="20"/>
        </w:rPr>
        <w:t xml:space="preserve"> couple</w:t>
      </w:r>
      <w:r w:rsidR="0092067E" w:rsidRPr="00027665">
        <w:rPr>
          <w:rFonts w:cs="Times New Roman"/>
          <w:sz w:val="20"/>
          <w:szCs w:val="20"/>
        </w:rPr>
        <w:t>d</w:t>
      </w:r>
      <w:r w:rsidR="006D2931" w:rsidRPr="00027665">
        <w:rPr>
          <w:rFonts w:cs="Times New Roman"/>
          <w:sz w:val="20"/>
          <w:szCs w:val="20"/>
        </w:rPr>
        <w:t xml:space="preserve"> with the need to provide enhanced understanding has a</w:t>
      </w:r>
      <w:r w:rsidR="0092067E" w:rsidRPr="00027665">
        <w:rPr>
          <w:rFonts w:cs="Times New Roman"/>
          <w:sz w:val="20"/>
          <w:szCs w:val="20"/>
        </w:rPr>
        <w:t>ttracted considerable attention</w:t>
      </w:r>
      <w:r w:rsidR="006D2931" w:rsidRPr="00027665">
        <w:rPr>
          <w:rFonts w:cs="Times New Roman"/>
          <w:sz w:val="20"/>
          <w:szCs w:val="20"/>
        </w:rPr>
        <w:t xml:space="preserve"> from researchers who are striving to understand the nature, causes</w:t>
      </w:r>
      <w:r w:rsidR="00323EBB" w:rsidRPr="00027665">
        <w:rPr>
          <w:rFonts w:cs="Times New Roman"/>
          <w:sz w:val="20"/>
          <w:szCs w:val="20"/>
        </w:rPr>
        <w:t>,</w:t>
      </w:r>
      <w:r w:rsidR="006D2931" w:rsidRPr="00027665">
        <w:rPr>
          <w:rFonts w:cs="Times New Roman"/>
          <w:sz w:val="20"/>
          <w:szCs w:val="20"/>
        </w:rPr>
        <w:t xml:space="preserve"> and</w:t>
      </w:r>
      <w:r w:rsidR="0092067E" w:rsidRPr="00027665">
        <w:rPr>
          <w:rFonts w:cs="Times New Roman"/>
          <w:sz w:val="20"/>
          <w:szCs w:val="20"/>
        </w:rPr>
        <w:t xml:space="preserve"> </w:t>
      </w:r>
      <w:r w:rsidR="00323EBB" w:rsidRPr="00027665">
        <w:rPr>
          <w:rFonts w:cs="Times New Roman"/>
          <w:sz w:val="20"/>
          <w:szCs w:val="20"/>
        </w:rPr>
        <w:t xml:space="preserve">methods </w:t>
      </w:r>
      <w:r w:rsidR="0092067E" w:rsidRPr="00027665">
        <w:rPr>
          <w:rFonts w:cs="Times New Roman"/>
          <w:sz w:val="20"/>
          <w:szCs w:val="20"/>
        </w:rPr>
        <w:t>to mitigate diseases</w:t>
      </w:r>
      <w:r w:rsidR="006D2931" w:rsidRPr="00027665">
        <w:rPr>
          <w:rFonts w:cs="Times New Roman"/>
          <w:sz w:val="20"/>
          <w:szCs w:val="20"/>
        </w:rPr>
        <w:t xml:space="preserve">. </w:t>
      </w:r>
      <w:r w:rsidR="00323EBB" w:rsidRPr="00027665">
        <w:rPr>
          <w:rFonts w:cs="Times New Roman"/>
          <w:sz w:val="20"/>
          <w:szCs w:val="20"/>
        </w:rPr>
        <w:t>BSR</w:t>
      </w:r>
      <w:r w:rsidR="006D2931" w:rsidRPr="00027665">
        <w:rPr>
          <w:rFonts w:cs="Times New Roman"/>
          <w:sz w:val="20"/>
          <w:szCs w:val="20"/>
        </w:rPr>
        <w:t xml:space="preserve"> </w:t>
      </w:r>
      <w:r w:rsidR="0092067E" w:rsidRPr="00027665">
        <w:rPr>
          <w:rFonts w:cs="Times New Roman"/>
          <w:sz w:val="20"/>
          <w:szCs w:val="20"/>
        </w:rPr>
        <w:t>poses</w:t>
      </w:r>
      <w:r w:rsidR="006D2931" w:rsidRPr="00027665">
        <w:rPr>
          <w:rFonts w:cs="Times New Roman"/>
          <w:sz w:val="20"/>
          <w:szCs w:val="20"/>
        </w:rPr>
        <w:t xml:space="preserve"> the greatest threat to oil palm production in South East Asia</w:t>
      </w:r>
      <w:r w:rsidR="00882004" w:rsidRPr="00027665">
        <w:rPr>
          <w:rFonts w:cs="Times New Roman"/>
          <w:sz w:val="20"/>
          <w:szCs w:val="20"/>
        </w:rPr>
        <w:t xml:space="preserve"> </w:t>
      </w:r>
      <w:r w:rsidR="00882004" w:rsidRPr="00027665">
        <w:rPr>
          <w:rFonts w:cs="Times New Roman"/>
          <w:sz w:val="20"/>
          <w:szCs w:val="20"/>
        </w:rPr>
        <w:fldChar w:fldCharType="begin"/>
      </w:r>
      <w:r w:rsidR="00882004" w:rsidRPr="00027665">
        <w:rPr>
          <w:rFonts w:cs="Times New Roman"/>
          <w:sz w:val="20"/>
          <w:szCs w:val="20"/>
        </w:rPr>
        <w:instrText xml:space="preserve"> ADDIN EN.CITE &lt;EndNote&gt;&lt;Cite&gt;&lt;Author&gt;Rees&lt;/Author&gt;&lt;Year&gt;2009&lt;/Year&gt;&lt;RecNum&gt;859&lt;/RecNum&gt;&lt;DisplayText&gt;(Rees, Flood, Hasan, Potter, &amp;amp; Cooper, 2009)&lt;/DisplayText&gt;&lt;record&gt;&lt;rec-number&gt;859&lt;/rec-number&gt;&lt;foreign-keys&gt;&lt;key app="EN" db-id="vafzs99fq0ew0seasdvvtxzufavxfwxtx2tr" timestamp="1547482207"&gt;859&lt;/key&gt;&lt;/foreign-keys&gt;&lt;ref-type name="Journal Article"&gt;17&lt;/ref-type&gt;&lt;contributors&gt;&lt;authors&gt;&lt;author&gt;Rees, RW&lt;/author&gt;&lt;author&gt;Flood, J&lt;/author&gt;&lt;author&gt;Hasan, Y&lt;/author&gt;&lt;author&gt;Potter, U&lt;/author&gt;&lt;author&gt;Cooper, Richard M&lt;/author&gt;&lt;/authors&gt;&lt;/contributors&gt;&lt;titles&gt;&lt;title&gt;Basal stem rot of oil palm (Elaeis guineensis); mode of root infection and lower stem invasion by Ganoderma boninense&lt;/title&gt;&lt;secondary-title&gt;Plant Pathology&lt;/secondary-title&gt;&lt;/titles&gt;&lt;periodical&gt;&lt;full-title&gt;Plant Pathology&lt;/full-title&gt;&lt;/periodical&gt;&lt;pages&gt;982-989&lt;/pages&gt;&lt;volume&gt;58&lt;/volume&gt;&lt;number&gt;5&lt;/number&gt;&lt;dates&gt;&lt;year&gt;2009&lt;/year&gt;&lt;/dates&gt;&lt;isbn&gt;0032-0862&lt;/isbn&gt;&lt;urls&gt;&lt;/urls&gt;&lt;/record&gt;&lt;/Cite&gt;&lt;/EndNote&gt;</w:instrText>
      </w:r>
      <w:r w:rsidR="00882004" w:rsidRPr="00027665">
        <w:rPr>
          <w:rFonts w:cs="Times New Roman"/>
          <w:sz w:val="20"/>
          <w:szCs w:val="20"/>
        </w:rPr>
        <w:fldChar w:fldCharType="separate"/>
      </w:r>
      <w:r w:rsidR="00882004" w:rsidRPr="00027665">
        <w:rPr>
          <w:rFonts w:cs="Times New Roman"/>
          <w:noProof/>
          <w:sz w:val="20"/>
          <w:szCs w:val="20"/>
        </w:rPr>
        <w:t>(Rees, Flood, Hasan, Potter, &amp; Cooper, 2009)</w:t>
      </w:r>
      <w:r w:rsidR="00882004" w:rsidRPr="00027665">
        <w:rPr>
          <w:rFonts w:cs="Times New Roman"/>
          <w:sz w:val="20"/>
          <w:szCs w:val="20"/>
        </w:rPr>
        <w:fldChar w:fldCharType="end"/>
      </w:r>
      <w:r w:rsidR="006D2931" w:rsidRPr="00027665">
        <w:rPr>
          <w:rFonts w:cs="Times New Roman"/>
          <w:sz w:val="20"/>
          <w:szCs w:val="20"/>
        </w:rPr>
        <w:t xml:space="preserve">. </w:t>
      </w:r>
      <w:r w:rsidR="00A41103" w:rsidRPr="00027665">
        <w:rPr>
          <w:rFonts w:cs="Times New Roman"/>
          <w:sz w:val="20"/>
          <w:szCs w:val="20"/>
        </w:rPr>
        <w:t xml:space="preserve">According to </w:t>
      </w:r>
      <w:r w:rsidR="0092067E" w:rsidRPr="00027665">
        <w:rPr>
          <w:rFonts w:cs="Times New Roman"/>
          <w:sz w:val="20"/>
          <w:szCs w:val="20"/>
        </w:rPr>
        <w:fldChar w:fldCharType="begin"/>
      </w:r>
      <w:r w:rsidR="0092067E" w:rsidRPr="00027665">
        <w:rPr>
          <w:rFonts w:cs="Times New Roman"/>
          <w:sz w:val="20"/>
          <w:szCs w:val="20"/>
        </w:rPr>
        <w:instrText xml:space="preserve"> ADDIN EN.CITE &lt;EndNote&gt;&lt;Cite AuthorYear="1"&gt;&lt;Author&gt;Parthiban&lt;/Author&gt;&lt;Year&gt;2016&lt;/Year&gt;&lt;RecNum&gt;848&lt;/RecNum&gt;&lt;DisplayText&gt;Parthiban et al. (2016)&lt;/DisplayText&gt;&lt;record&gt;&lt;rec-number&gt;848&lt;/rec-number&gt;&lt;foreign-keys&gt;&lt;key app="EN" db-id="vafzs99fq0ew0seasdvvtxzufavxfwxtx2tr" timestamp="1545984999"&gt;848&lt;/key&gt;&lt;/foreign-keys&gt;&lt;ref-type name="Journal Article"&gt;17&lt;/ref-type&gt;&lt;contributors&gt;&lt;authors&gt;&lt;author&gt;Parthiban, K.&lt;/author&gt;&lt;author&gt;Vanitah, R.&lt;/author&gt;&lt;author&gt;Jusoff, K.&lt;/author&gt;&lt;author&gt;Nordiana, A. A.&lt;/author&gt;&lt;author&gt;Anuar, A. R.&lt;/author&gt;&lt;author&gt;Wahid, O.,&lt;/author&gt;&lt;author&gt;Hamdan, A. B.&lt;/author&gt;&lt;/authors&gt;&lt;/contributors&gt;&lt;titles&gt;&lt;title&gt;GIS Mapping of Basal Stem Rot Disease in Relation to Soil Series Among Oil Palm Smallholders&lt;/title&gt;&lt;secondary-title&gt;American Journal of Agricultural and Biological Sciences&lt;/secondary-title&gt;&lt;/titles&gt;&lt;periodical&gt;&lt;full-title&gt;American Journal of Agricultural and Biological Sciences&lt;/full-title&gt;&lt;/periodical&gt;&lt;dates&gt;&lt;year&gt;2016&lt;/year&gt;&lt;/dates&gt;&lt;urls&gt;&lt;/urls&gt;&lt;/record&gt;&lt;/Cite&gt;&lt;/EndNote&gt;</w:instrText>
      </w:r>
      <w:r w:rsidR="0092067E" w:rsidRPr="00027665">
        <w:rPr>
          <w:rFonts w:cs="Times New Roman"/>
          <w:sz w:val="20"/>
          <w:szCs w:val="20"/>
        </w:rPr>
        <w:fldChar w:fldCharType="separate"/>
      </w:r>
      <w:r w:rsidR="0092067E" w:rsidRPr="00027665">
        <w:rPr>
          <w:rFonts w:cs="Times New Roman"/>
          <w:noProof/>
          <w:sz w:val="20"/>
          <w:szCs w:val="20"/>
        </w:rPr>
        <w:t>Parthiban et al. (2016)</w:t>
      </w:r>
      <w:r w:rsidR="0092067E" w:rsidRPr="00027665">
        <w:rPr>
          <w:rFonts w:cs="Times New Roman"/>
          <w:sz w:val="20"/>
          <w:szCs w:val="20"/>
        </w:rPr>
        <w:fldChar w:fldCharType="end"/>
      </w:r>
      <w:r w:rsidR="00A41103" w:rsidRPr="00027665">
        <w:rPr>
          <w:rFonts w:cs="Times New Roman"/>
          <w:sz w:val="20"/>
          <w:szCs w:val="20"/>
        </w:rPr>
        <w:t>, o</w:t>
      </w:r>
      <w:r w:rsidR="006D2931" w:rsidRPr="00027665">
        <w:rPr>
          <w:rFonts w:cs="Times New Roman"/>
          <w:sz w:val="20"/>
          <w:szCs w:val="20"/>
        </w:rPr>
        <w:t xml:space="preserve">il </w:t>
      </w:r>
      <w:r w:rsidR="0092067E" w:rsidRPr="00027665">
        <w:rPr>
          <w:rFonts w:cs="Times New Roman"/>
          <w:sz w:val="20"/>
          <w:szCs w:val="20"/>
        </w:rPr>
        <w:t xml:space="preserve">palm plantation owners should worry about </w:t>
      </w:r>
      <w:r w:rsidR="00323EBB" w:rsidRPr="00027665">
        <w:rPr>
          <w:rFonts w:cs="Times New Roman"/>
          <w:sz w:val="20"/>
          <w:szCs w:val="20"/>
        </w:rPr>
        <w:t xml:space="preserve">incurring </w:t>
      </w:r>
      <w:r w:rsidR="0092067E" w:rsidRPr="00027665">
        <w:rPr>
          <w:rFonts w:cs="Times New Roman"/>
          <w:sz w:val="20"/>
          <w:szCs w:val="20"/>
        </w:rPr>
        <w:t>considerable financial losses when 10% of the oil palm stands become infected</w:t>
      </w:r>
      <w:r w:rsidR="006D2931" w:rsidRPr="00027665">
        <w:rPr>
          <w:rFonts w:cs="Times New Roman"/>
          <w:sz w:val="20"/>
          <w:szCs w:val="20"/>
        </w:rPr>
        <w:t>.</w:t>
      </w:r>
    </w:p>
    <w:p w:rsidR="00A41103" w:rsidRPr="00027665" w:rsidRDefault="00D30360" w:rsidP="00B0191A">
      <w:pPr>
        <w:rPr>
          <w:rFonts w:cs="Times New Roman"/>
          <w:sz w:val="20"/>
          <w:szCs w:val="20"/>
        </w:rPr>
      </w:pPr>
      <w:r w:rsidRPr="00027665">
        <w:rPr>
          <w:rFonts w:cs="Times New Roman"/>
          <w:sz w:val="20"/>
          <w:szCs w:val="20"/>
        </w:rPr>
        <w:t>Two</w:t>
      </w:r>
      <w:r w:rsidR="00A41103" w:rsidRPr="00027665">
        <w:rPr>
          <w:rFonts w:cs="Times New Roman"/>
          <w:sz w:val="20"/>
          <w:szCs w:val="20"/>
        </w:rPr>
        <w:t xml:space="preserve"> factors have </w:t>
      </w:r>
      <w:r w:rsidRPr="00027665">
        <w:rPr>
          <w:rFonts w:cs="Times New Roman"/>
          <w:sz w:val="20"/>
          <w:szCs w:val="20"/>
        </w:rPr>
        <w:t>contributed to</w:t>
      </w:r>
      <w:r w:rsidR="00A41103" w:rsidRPr="00027665">
        <w:rPr>
          <w:rFonts w:cs="Times New Roman"/>
          <w:sz w:val="20"/>
          <w:szCs w:val="20"/>
        </w:rPr>
        <w:t xml:space="preserve"> the BSRs infection in oil palm plantation</w:t>
      </w:r>
      <w:r w:rsidRPr="00027665">
        <w:rPr>
          <w:rFonts w:cs="Times New Roman"/>
          <w:sz w:val="20"/>
          <w:szCs w:val="20"/>
        </w:rPr>
        <w:t>s</w:t>
      </w:r>
      <w:r w:rsidR="00A41103" w:rsidRPr="00027665">
        <w:rPr>
          <w:rFonts w:cs="Times New Roman"/>
          <w:sz w:val="20"/>
          <w:szCs w:val="20"/>
        </w:rPr>
        <w:t xml:space="preserve">. </w:t>
      </w:r>
      <w:r w:rsidRPr="00027665">
        <w:rPr>
          <w:rFonts w:cs="Times New Roman"/>
          <w:sz w:val="20"/>
          <w:szCs w:val="20"/>
        </w:rPr>
        <w:t>For the first factor, s</w:t>
      </w:r>
      <w:r w:rsidR="00A41103" w:rsidRPr="00027665">
        <w:rPr>
          <w:rFonts w:cs="Times New Roman"/>
          <w:sz w:val="20"/>
          <w:szCs w:val="20"/>
        </w:rPr>
        <w:t>tudies</w:t>
      </w:r>
      <w:r w:rsidR="00B0191A" w:rsidRPr="00027665">
        <w:rPr>
          <w:rFonts w:cs="Times New Roman"/>
          <w:sz w:val="20"/>
          <w:szCs w:val="20"/>
        </w:rPr>
        <w:t xml:space="preserve"> have connected the</w:t>
      </w:r>
      <w:r w:rsidR="0092067E" w:rsidRPr="00027665">
        <w:rPr>
          <w:rFonts w:cs="Times New Roman"/>
          <w:sz w:val="20"/>
          <w:szCs w:val="20"/>
        </w:rPr>
        <w:t xml:space="preserve"> widespread</w:t>
      </w:r>
      <w:r w:rsidR="00A41103" w:rsidRPr="00027665">
        <w:rPr>
          <w:rFonts w:cs="Times New Roman"/>
          <w:sz w:val="20"/>
          <w:szCs w:val="20"/>
        </w:rPr>
        <w:t xml:space="preserve"> distributi</w:t>
      </w:r>
      <w:r w:rsidR="00B0191A" w:rsidRPr="00027665">
        <w:rPr>
          <w:rFonts w:cs="Times New Roman"/>
          <w:sz w:val="20"/>
          <w:szCs w:val="20"/>
        </w:rPr>
        <w:t xml:space="preserve">on of BRS in </w:t>
      </w:r>
      <w:r w:rsidR="00A41103" w:rsidRPr="00027665">
        <w:rPr>
          <w:rFonts w:cs="Times New Roman"/>
          <w:sz w:val="20"/>
          <w:szCs w:val="20"/>
        </w:rPr>
        <w:t>coastal area</w:t>
      </w:r>
      <w:r w:rsidR="0092067E" w:rsidRPr="00027665">
        <w:rPr>
          <w:rFonts w:cs="Times New Roman"/>
          <w:sz w:val="20"/>
          <w:szCs w:val="20"/>
        </w:rPr>
        <w:t>s</w:t>
      </w:r>
      <w:r w:rsidR="00A41103" w:rsidRPr="00027665">
        <w:rPr>
          <w:rFonts w:cs="Times New Roman"/>
          <w:sz w:val="20"/>
          <w:szCs w:val="20"/>
        </w:rPr>
        <w:t xml:space="preserve"> in Ma</w:t>
      </w:r>
      <w:r w:rsidR="0092067E" w:rsidRPr="00027665">
        <w:rPr>
          <w:rFonts w:cs="Times New Roman"/>
          <w:sz w:val="20"/>
          <w:szCs w:val="20"/>
        </w:rPr>
        <w:t xml:space="preserve">laysia </w:t>
      </w:r>
      <w:r w:rsidR="0092067E" w:rsidRPr="00027665">
        <w:rPr>
          <w:rFonts w:cs="Times New Roman"/>
          <w:sz w:val="20"/>
          <w:szCs w:val="20"/>
        </w:rPr>
        <w:fldChar w:fldCharType="begin"/>
      </w:r>
      <w:r w:rsidR="00D20799" w:rsidRPr="00027665">
        <w:rPr>
          <w:rFonts w:cs="Times New Roman"/>
          <w:sz w:val="20"/>
          <w:szCs w:val="20"/>
        </w:rPr>
        <w:instrText xml:space="preserve"> ADDIN EN.CITE &lt;EndNote&gt;&lt;Cite&gt;&lt;Author&gt;Parthiban&lt;/Author&gt;&lt;Year&gt;2016&lt;/Year&gt;&lt;RecNum&gt;848&lt;/RecNum&gt;&lt;DisplayText&gt;(Govender, Wong, Maziah, &amp;amp; Idris, 2015; Parthiban et al., 2016)&lt;/DisplayText&gt;&lt;record&gt;&lt;rec-number&gt;848&lt;/rec-number&gt;&lt;foreign-keys&gt;&lt;key app="EN" db-id="vafzs99fq0ew0seasdvvtxzufavxfwxtx2tr" timestamp="1545984999"&gt;848&lt;/key&gt;&lt;/foreign-keys&gt;&lt;ref-type name="Journal Article"&gt;17&lt;/ref-type&gt;&lt;contributors&gt;&lt;authors&gt;&lt;author&gt;Parthiban, K.&lt;/author&gt;&lt;author&gt;Vanitah, R.&lt;/author&gt;&lt;author&gt;Jusoff, K.&lt;/author&gt;&lt;author&gt;Nordiana, A. A.&lt;/author&gt;&lt;author&gt;Anuar, A. R.&lt;/author&gt;&lt;author&gt;Wahid, O.,&lt;/author&gt;&lt;author&gt;Hamdan, A. B.&lt;/author&gt;&lt;/authors&gt;&lt;/contributors&gt;&lt;titles&gt;&lt;title&gt;GIS Mapping of Basal Stem Rot Disease in Relation to Soil Series Among Oil Palm Smallholders&lt;/title&gt;&lt;secondary-title&gt;American Journal of Agricultural and Biological Sciences&lt;/secondary-title&gt;&lt;/titles&gt;&lt;periodical&gt;&lt;full-title&gt;American Journal of Agricultural and Biological Sciences&lt;/full-title&gt;&lt;/periodical&gt;&lt;dates&gt;&lt;year&gt;2016&lt;/year&gt;&lt;/dates&gt;&lt;urls&gt;&lt;/urls&gt;&lt;/record&gt;&lt;/Cite&gt;&lt;Cite&gt;&lt;Author&gt;Govender&lt;/Author&gt;&lt;Year&gt;2015&lt;/Year&gt;&lt;RecNum&gt;860&lt;/RecNum&gt;&lt;record&gt;&lt;rec-number&gt;860&lt;/rec-number&gt;&lt;foreign-keys&gt;&lt;key app="EN" db-id="vafzs99fq0ew0seasdvvtxzufavxfwxtx2tr" timestamp="1547482593"&gt;860&lt;/key&gt;&lt;/foreign-keys&gt;&lt;ref-type name="Conference Paper"&gt;47&lt;/ref-type&gt;&lt;contributors&gt;&lt;authors&gt;&lt;author&gt;Govender, N.T. &lt;/author&gt;&lt;author&gt;Wong, M.Y.&lt;/author&gt;&lt;author&gt;Maziah, M.&lt;/author&gt;&lt;author&gt; Idris, A.S.&lt;/author&gt;&lt;/authors&gt;&lt;/contributors&gt;&lt;titles&gt;&lt;title&gt;Agrobacterium-mediated transformation of Ganoderma boninense to discern early stage pathogenesis of basal stem rot&lt;/title&gt;&lt;secondary-title&gt;Australasian Plan Pathology Society Conference&lt;/secondary-title&gt;&lt;/titles&gt;&lt;dates&gt;&lt;year&gt;2015&lt;/year&gt;&lt;/dates&gt;&lt;pub-location&gt;Fremantle, Western Australia&lt;/pub-location&gt;&lt;urls&gt;&lt;/urls&gt;&lt;/record&gt;&lt;/Cite&gt;&lt;/EndNote&gt;</w:instrText>
      </w:r>
      <w:r w:rsidR="0092067E" w:rsidRPr="00027665">
        <w:rPr>
          <w:rFonts w:cs="Times New Roman"/>
          <w:sz w:val="20"/>
          <w:szCs w:val="20"/>
        </w:rPr>
        <w:fldChar w:fldCharType="separate"/>
      </w:r>
      <w:r w:rsidR="00D20799" w:rsidRPr="00027665">
        <w:rPr>
          <w:rFonts w:cs="Times New Roman"/>
          <w:noProof/>
          <w:sz w:val="20"/>
          <w:szCs w:val="20"/>
        </w:rPr>
        <w:t>(Govender, Wong, Maziah, &amp; Idris, 2015; Parthiban et al., 2016)</w:t>
      </w:r>
      <w:r w:rsidR="0092067E" w:rsidRPr="00027665">
        <w:rPr>
          <w:rFonts w:cs="Times New Roman"/>
          <w:sz w:val="20"/>
          <w:szCs w:val="20"/>
        </w:rPr>
        <w:fldChar w:fldCharType="end"/>
      </w:r>
      <w:r w:rsidR="00A41103" w:rsidRPr="00027665">
        <w:rPr>
          <w:rFonts w:cs="Times New Roman"/>
          <w:sz w:val="20"/>
          <w:szCs w:val="20"/>
        </w:rPr>
        <w:t xml:space="preserve">. Conversion of previously coconuts stands to oil palm has attributed to </w:t>
      </w:r>
      <w:r w:rsidR="0092067E" w:rsidRPr="00027665">
        <w:rPr>
          <w:rFonts w:cs="Times New Roman"/>
          <w:sz w:val="20"/>
          <w:szCs w:val="20"/>
        </w:rPr>
        <w:t xml:space="preserve">the </w:t>
      </w:r>
      <w:r w:rsidR="00A41103" w:rsidRPr="00027665">
        <w:rPr>
          <w:rFonts w:cs="Times New Roman"/>
          <w:sz w:val="20"/>
          <w:szCs w:val="20"/>
        </w:rPr>
        <w:t>high infection rate in oi</w:t>
      </w:r>
      <w:r w:rsidR="00B0191A" w:rsidRPr="00027665">
        <w:rPr>
          <w:rFonts w:cs="Times New Roman"/>
          <w:sz w:val="20"/>
          <w:szCs w:val="20"/>
        </w:rPr>
        <w:t>l palm plantation. BSR could</w:t>
      </w:r>
      <w:r w:rsidR="00A41103" w:rsidRPr="00027665">
        <w:rPr>
          <w:rFonts w:cs="Times New Roman"/>
          <w:sz w:val="20"/>
          <w:szCs w:val="20"/>
        </w:rPr>
        <w:t xml:space="preserve"> infect the oil palm tree via root contact of infected wood following lignin degradation</w:t>
      </w:r>
      <w:r w:rsidR="00B0191A" w:rsidRPr="00027665">
        <w:rPr>
          <w:rFonts w:cs="Times New Roman"/>
          <w:sz w:val="20"/>
          <w:szCs w:val="20"/>
        </w:rPr>
        <w:t xml:space="preserve"> </w:t>
      </w:r>
      <w:r w:rsidR="00B0191A" w:rsidRPr="00027665">
        <w:rPr>
          <w:rFonts w:cs="Times New Roman"/>
          <w:sz w:val="20"/>
          <w:szCs w:val="20"/>
        </w:rPr>
        <w:fldChar w:fldCharType="begin"/>
      </w:r>
      <w:r w:rsidR="00B0191A" w:rsidRPr="00027665">
        <w:rPr>
          <w:rFonts w:cs="Times New Roman"/>
          <w:sz w:val="20"/>
          <w:szCs w:val="20"/>
        </w:rPr>
        <w:instrText xml:space="preserve"> ADDIN EN.CITE &lt;EndNote&gt;&lt;Cite&gt;&lt;Author&gt;Govender&lt;/Author&gt;&lt;Year&gt;2015&lt;/Year&gt;&lt;RecNum&gt;860&lt;/RecNum&gt;&lt;DisplayText&gt;(Govender et al., 2015)&lt;/DisplayText&gt;&lt;record&gt;&lt;rec-number&gt;860&lt;/rec-number&gt;&lt;foreign-keys&gt;&lt;key app="EN" db-id="vafzs99fq0ew0seasdvvtxzufavxfwxtx2tr" timestamp="1547482593"&gt;860&lt;/key&gt;&lt;/foreign-keys&gt;&lt;ref-type name="Conference Paper"&gt;47&lt;/ref-type&gt;&lt;contributors&gt;&lt;authors&gt;&lt;author&gt;Govender, N.T. &lt;/author&gt;&lt;author&gt;Wong, M.Y.&lt;/author&gt;&lt;author&gt;Maziah, M.&lt;/author&gt;&lt;author&gt; Idris, A.S.&lt;/author&gt;&lt;/authors&gt;&lt;/contributors&gt;&lt;titles&gt;&lt;title&gt;Agrobacterium-mediated transformation of Ganoderma boninense to discern early stage pathogenesis of basal stem rot&lt;/title&gt;&lt;secondary-title&gt;Australasian Plan Pathology Society Conference&lt;/secondary-title&gt;&lt;/titles&gt;&lt;dates&gt;&lt;year&gt;2015&lt;/year&gt;&lt;/dates&gt;&lt;pub-location&gt;Fremantle, Western Australia&lt;/pub-location&gt;&lt;urls&gt;&lt;/urls&gt;&lt;/record&gt;&lt;/Cite&gt;&lt;/EndNote&gt;</w:instrText>
      </w:r>
      <w:r w:rsidR="00B0191A" w:rsidRPr="00027665">
        <w:rPr>
          <w:rFonts w:cs="Times New Roman"/>
          <w:sz w:val="20"/>
          <w:szCs w:val="20"/>
        </w:rPr>
        <w:fldChar w:fldCharType="separate"/>
      </w:r>
      <w:r w:rsidR="00B0191A" w:rsidRPr="00027665">
        <w:rPr>
          <w:rFonts w:cs="Times New Roman"/>
          <w:noProof/>
          <w:sz w:val="20"/>
          <w:szCs w:val="20"/>
        </w:rPr>
        <w:t>(Govender et al., 2015)</w:t>
      </w:r>
      <w:r w:rsidR="00B0191A" w:rsidRPr="00027665">
        <w:rPr>
          <w:rFonts w:cs="Times New Roman"/>
          <w:sz w:val="20"/>
          <w:szCs w:val="20"/>
        </w:rPr>
        <w:fldChar w:fldCharType="end"/>
      </w:r>
      <w:r w:rsidR="00A41103" w:rsidRPr="00027665">
        <w:rPr>
          <w:rFonts w:cs="Times New Roman"/>
          <w:sz w:val="20"/>
          <w:szCs w:val="20"/>
        </w:rPr>
        <w:t xml:space="preserve">. </w:t>
      </w:r>
      <w:r w:rsidR="00B0191A" w:rsidRPr="00027665">
        <w:rPr>
          <w:rFonts w:cs="Times New Roman"/>
          <w:sz w:val="20"/>
          <w:szCs w:val="20"/>
        </w:rPr>
        <w:t>For the second factor, s</w:t>
      </w:r>
      <w:r w:rsidR="00450343" w:rsidRPr="00027665">
        <w:rPr>
          <w:rFonts w:cs="Times New Roman"/>
          <w:sz w:val="20"/>
          <w:szCs w:val="20"/>
        </w:rPr>
        <w:t>everal studies have linked the relationship between BSR and palm tree density</w:t>
      </w:r>
      <w:r w:rsidR="00A41103" w:rsidRPr="00027665">
        <w:rPr>
          <w:rFonts w:cs="Times New Roman"/>
          <w:sz w:val="20"/>
          <w:szCs w:val="20"/>
        </w:rPr>
        <w:t xml:space="preserve">. </w:t>
      </w:r>
      <w:r w:rsidRPr="00027665">
        <w:rPr>
          <w:rFonts w:cs="Times New Roman"/>
          <w:sz w:val="20"/>
          <w:szCs w:val="20"/>
        </w:rPr>
        <w:t>For instance</w:t>
      </w:r>
      <w:r w:rsidR="00A41103" w:rsidRPr="00027665">
        <w:rPr>
          <w:rFonts w:cs="Times New Roman"/>
          <w:sz w:val="20"/>
          <w:szCs w:val="20"/>
        </w:rPr>
        <w:t xml:space="preserve">, </w:t>
      </w:r>
      <w:r w:rsidR="0052003A" w:rsidRPr="00027665">
        <w:rPr>
          <w:rFonts w:cs="Times New Roman"/>
          <w:sz w:val="20"/>
          <w:szCs w:val="20"/>
        </w:rPr>
        <w:fldChar w:fldCharType="begin"/>
      </w:r>
      <w:r w:rsidR="00882004" w:rsidRPr="00027665">
        <w:rPr>
          <w:rFonts w:cs="Times New Roman"/>
          <w:sz w:val="20"/>
          <w:szCs w:val="20"/>
        </w:rPr>
        <w:instrText xml:space="preserve"> ADDIN EN.CITE &lt;EndNote&gt;&lt;Cite AuthorYear="1"&gt;&lt;Author&gt;Azahar&lt;/Author&gt;&lt;Year&gt;2011&lt;/Year&gt;&lt;RecNum&gt;850&lt;/RecNum&gt;&lt;DisplayText&gt;T. Azahar et al. (2011)&lt;/DisplayText&gt;&lt;record&gt;&lt;rec-number&gt;850&lt;/rec-number&gt;&lt;foreign-keys&gt;&lt;key app="EN" db-id="vafzs99fq0ew0seasdvvtxzufavxfwxtx2tr" timestamp="1546577606"&gt;850&lt;/key&gt;&lt;/foreign-keys&gt;&lt;ref-type name="Journal Article"&gt;17&lt;/ref-type&gt;&lt;contributors&gt;&lt;authors&gt;&lt;author&gt;Azahar, TM&lt;/author&gt;&lt;author&gt;Mustapha, Jawahir Che&lt;/author&gt;&lt;author&gt;Mazliham, S&lt;/author&gt;&lt;author&gt;Boursier, Patrice&lt;/author&gt;&lt;/authors&gt;&lt;/contributors&gt;&lt;titles&gt;&lt;title&gt;Temporal analysis of basal stem rot disease in oil palm plantations: An analysis on peat soil&lt;/title&gt;&lt;secondary-title&gt;International Journal of Engineering and Technology&lt;/secondary-title&gt;&lt;/titles&gt;&lt;periodical&gt;&lt;full-title&gt;International Journal of Engineering and Technology&lt;/full-title&gt;&lt;/periodical&gt;&lt;pages&gt;96-101&lt;/pages&gt;&lt;volume&gt;11&lt;/volume&gt;&lt;number&gt;3&lt;/number&gt;&lt;dates&gt;&lt;year&gt;2011&lt;/year&gt;&lt;/dates&gt;&lt;urls&gt;&lt;/urls&gt;&lt;/record&gt;&lt;/Cite&gt;&lt;/EndNote&gt;</w:instrText>
      </w:r>
      <w:r w:rsidR="0052003A" w:rsidRPr="00027665">
        <w:rPr>
          <w:rFonts w:cs="Times New Roman"/>
          <w:sz w:val="20"/>
          <w:szCs w:val="20"/>
        </w:rPr>
        <w:fldChar w:fldCharType="separate"/>
      </w:r>
      <w:r w:rsidR="00882004" w:rsidRPr="00027665">
        <w:rPr>
          <w:rFonts w:cs="Times New Roman"/>
          <w:noProof/>
          <w:sz w:val="20"/>
          <w:szCs w:val="20"/>
        </w:rPr>
        <w:t>T. Azahar et al. (2011)</w:t>
      </w:r>
      <w:r w:rsidR="0052003A" w:rsidRPr="00027665">
        <w:rPr>
          <w:rFonts w:cs="Times New Roman"/>
          <w:sz w:val="20"/>
          <w:szCs w:val="20"/>
        </w:rPr>
        <w:fldChar w:fldCharType="end"/>
      </w:r>
      <w:r w:rsidR="0088426F" w:rsidRPr="00027665">
        <w:rPr>
          <w:rFonts w:cs="Times New Roman"/>
          <w:sz w:val="20"/>
          <w:szCs w:val="20"/>
        </w:rPr>
        <w:t xml:space="preserve"> studied</w:t>
      </w:r>
      <w:r w:rsidR="00A41103" w:rsidRPr="00027665">
        <w:rPr>
          <w:rFonts w:cs="Times New Roman"/>
          <w:sz w:val="20"/>
          <w:szCs w:val="20"/>
        </w:rPr>
        <w:t xml:space="preserve"> three different plantation</w:t>
      </w:r>
      <w:r w:rsidR="0088426F" w:rsidRPr="00027665">
        <w:rPr>
          <w:rFonts w:cs="Times New Roman"/>
          <w:sz w:val="20"/>
          <w:szCs w:val="20"/>
        </w:rPr>
        <w:t>s</w:t>
      </w:r>
      <w:r w:rsidR="00A41103" w:rsidRPr="00027665">
        <w:rPr>
          <w:rFonts w:cs="Times New Roman"/>
          <w:sz w:val="20"/>
          <w:szCs w:val="20"/>
        </w:rPr>
        <w:t xml:space="preserve"> with varying density and concl</w:t>
      </w:r>
      <w:r w:rsidR="0043424D" w:rsidRPr="00027665">
        <w:rPr>
          <w:rFonts w:cs="Times New Roman"/>
          <w:sz w:val="20"/>
          <w:szCs w:val="20"/>
        </w:rPr>
        <w:t>uded that the spread of BSR was</w:t>
      </w:r>
      <w:r w:rsidR="00A41103" w:rsidRPr="00027665">
        <w:rPr>
          <w:rFonts w:cs="Times New Roman"/>
          <w:sz w:val="20"/>
          <w:szCs w:val="20"/>
        </w:rPr>
        <w:t xml:space="preserve"> random across the three sampled plots. Contrary to this finding, </w:t>
      </w:r>
      <w:r w:rsidR="009C594B" w:rsidRPr="00027665">
        <w:rPr>
          <w:rFonts w:cs="Times New Roman"/>
          <w:sz w:val="20"/>
          <w:szCs w:val="20"/>
        </w:rPr>
        <w:fldChar w:fldCharType="begin"/>
      </w:r>
      <w:r w:rsidR="0088426F" w:rsidRPr="00027665">
        <w:rPr>
          <w:rFonts w:cs="Times New Roman"/>
          <w:sz w:val="20"/>
          <w:szCs w:val="20"/>
        </w:rPr>
        <w:instrText xml:space="preserve"> ADDIN EN.CITE &lt;EndNote&gt;&lt;Cite AuthorYear="1"&gt;&lt;Author&gt;Kamu&lt;/Author&gt;&lt;Year&gt;2015&lt;/Year&gt;&lt;RecNum&gt;861&lt;/RecNum&gt;&lt;DisplayText&gt;Kamu, Chong, Seman, and Ho (2015)&lt;/DisplayText&gt;&lt;record&gt;&lt;rec-number&gt;861&lt;/rec-number&gt;&lt;foreign-keys&gt;&lt;key app="EN" db-id="vafzs99fq0ew0seasdvvtxzufavxfwxtx2tr" timestamp="1547482926"&gt;861&lt;/key&gt;&lt;/foreign-keys&gt;&lt;ref-type name="Journal Article"&gt;17&lt;/ref-type&gt;&lt;contributors&gt;&lt;authors&gt;&lt;author&gt;Kamu, Assis&lt;/author&gt;&lt;author&gt;Chong, Khim Phin&lt;/author&gt;&lt;author&gt;Seman, Idris Abu&lt;/author&gt;&lt;author&gt;Ho, Chong Mun&lt;/author&gt;&lt;/authors&gt;&lt;/contributors&gt;&lt;titles&gt;&lt;title&gt;Distribution of infected oil palms with Ganoderma basal stems root disease&lt;/title&gt;&lt;secondary-title&gt;Journal of Scientific Research and Development&lt;/secondary-title&gt;&lt;/titles&gt;&lt;periodical&gt;&lt;full-title&gt;Journal of Scientific Research and Development&lt;/full-title&gt;&lt;/periodical&gt;&lt;pages&gt;49-55&lt;/pages&gt;&lt;volume&gt;2&lt;/volume&gt;&lt;number&gt;10&lt;/number&gt;&lt;dates&gt;&lt;year&gt;2015&lt;/year&gt;&lt;/dates&gt;&lt;isbn&gt;1115-7569&lt;/isbn&gt;&lt;urls&gt;&lt;/urls&gt;&lt;/record&gt;&lt;/Cite&gt;&lt;/EndNote&gt;</w:instrText>
      </w:r>
      <w:r w:rsidR="009C594B" w:rsidRPr="00027665">
        <w:rPr>
          <w:rFonts w:cs="Times New Roman"/>
          <w:sz w:val="20"/>
          <w:szCs w:val="20"/>
        </w:rPr>
        <w:fldChar w:fldCharType="separate"/>
      </w:r>
      <w:r w:rsidR="0088426F" w:rsidRPr="00027665">
        <w:rPr>
          <w:rFonts w:cs="Times New Roman"/>
          <w:noProof/>
          <w:sz w:val="20"/>
          <w:szCs w:val="20"/>
        </w:rPr>
        <w:t>Kamu, Chong, Seman, and Ho (2015)</w:t>
      </w:r>
      <w:r w:rsidR="009C594B" w:rsidRPr="00027665">
        <w:rPr>
          <w:rFonts w:cs="Times New Roman"/>
          <w:sz w:val="20"/>
          <w:szCs w:val="20"/>
        </w:rPr>
        <w:fldChar w:fldCharType="end"/>
      </w:r>
      <w:r w:rsidR="00A41103" w:rsidRPr="00027665">
        <w:rPr>
          <w:rFonts w:cs="Times New Roman"/>
          <w:sz w:val="20"/>
          <w:szCs w:val="20"/>
        </w:rPr>
        <w:t xml:space="preserve"> revealed the epidemic is not random and concluded that the spread of BSR occur</w:t>
      </w:r>
      <w:r w:rsidR="0088426F" w:rsidRPr="00027665">
        <w:rPr>
          <w:rFonts w:cs="Times New Roman"/>
          <w:sz w:val="20"/>
          <w:szCs w:val="20"/>
        </w:rPr>
        <w:t>s</w:t>
      </w:r>
      <w:r w:rsidR="00A41103" w:rsidRPr="00027665">
        <w:rPr>
          <w:rFonts w:cs="Times New Roman"/>
          <w:sz w:val="20"/>
          <w:szCs w:val="20"/>
        </w:rPr>
        <w:t xml:space="preserve"> through root contact.</w:t>
      </w:r>
      <w:r w:rsidR="0092067E" w:rsidRPr="00027665">
        <w:rPr>
          <w:rFonts w:cs="Times New Roman"/>
          <w:sz w:val="20"/>
          <w:szCs w:val="20"/>
        </w:rPr>
        <w:t xml:space="preserve"> </w:t>
      </w:r>
      <w:r w:rsidR="0088426F" w:rsidRPr="00027665">
        <w:rPr>
          <w:rFonts w:cs="Times New Roman"/>
          <w:sz w:val="20"/>
          <w:szCs w:val="20"/>
        </w:rPr>
        <w:t>T</w:t>
      </w:r>
      <w:r w:rsidR="00A41103" w:rsidRPr="00027665">
        <w:rPr>
          <w:rFonts w:cs="Times New Roman"/>
          <w:sz w:val="20"/>
          <w:szCs w:val="20"/>
        </w:rPr>
        <w:t>hus</w:t>
      </w:r>
      <w:r w:rsidR="0088426F" w:rsidRPr="00027665">
        <w:rPr>
          <w:rFonts w:cs="Times New Roman"/>
          <w:sz w:val="20"/>
          <w:szCs w:val="20"/>
        </w:rPr>
        <w:t>,</w:t>
      </w:r>
      <w:r w:rsidR="00A41103" w:rsidRPr="00027665">
        <w:rPr>
          <w:rFonts w:cs="Times New Roman"/>
          <w:sz w:val="20"/>
          <w:szCs w:val="20"/>
        </w:rPr>
        <w:t xml:space="preserve"> </w:t>
      </w:r>
      <w:r w:rsidR="0088426F" w:rsidRPr="00027665">
        <w:rPr>
          <w:rFonts w:cs="Times New Roman"/>
          <w:sz w:val="20"/>
          <w:szCs w:val="20"/>
        </w:rPr>
        <w:t>the spreads</w:t>
      </w:r>
      <w:r w:rsidR="00A41103" w:rsidRPr="00027665">
        <w:rPr>
          <w:rFonts w:cs="Times New Roman"/>
          <w:sz w:val="20"/>
          <w:szCs w:val="20"/>
        </w:rPr>
        <w:t xml:space="preserve"> of BSR </w:t>
      </w:r>
      <w:r w:rsidR="0088426F" w:rsidRPr="00027665">
        <w:rPr>
          <w:rFonts w:cs="Times New Roman"/>
          <w:sz w:val="20"/>
          <w:szCs w:val="20"/>
        </w:rPr>
        <w:t>is independent of the palm tree density</w:t>
      </w:r>
      <w:r w:rsidR="00A41103" w:rsidRPr="00027665">
        <w:rPr>
          <w:rFonts w:cs="Times New Roman"/>
          <w:sz w:val="20"/>
          <w:szCs w:val="20"/>
        </w:rPr>
        <w:t>.</w:t>
      </w:r>
    </w:p>
    <w:p w:rsidR="00A41103" w:rsidRPr="00027665" w:rsidRDefault="00FF7D57" w:rsidP="00A41103">
      <w:pPr>
        <w:rPr>
          <w:rFonts w:cs="Times New Roman"/>
          <w:sz w:val="20"/>
          <w:szCs w:val="20"/>
        </w:rPr>
      </w:pPr>
      <w:r w:rsidRPr="00027665">
        <w:rPr>
          <w:rFonts w:cs="Times New Roman"/>
          <w:sz w:val="20"/>
          <w:szCs w:val="20"/>
        </w:rPr>
        <w:fldChar w:fldCharType="begin"/>
      </w:r>
      <w:r w:rsidRPr="00027665">
        <w:rPr>
          <w:rFonts w:cs="Times New Roman"/>
          <w:sz w:val="20"/>
          <w:szCs w:val="20"/>
        </w:rPr>
        <w:instrText xml:space="preserve"> ADDIN EN.CITE &lt;EndNote&gt;&lt;Cite AuthorYear="1"&gt;&lt;Author&gt;Idris&lt;/Author&gt;&lt;Year&gt;2004&lt;/Year&gt;&lt;RecNum&gt;862&lt;/RecNum&gt;&lt;DisplayText&gt;Idris, Kushairi, Ismail, and Ariffin (2004)&lt;/DisplayText&gt;&lt;record&gt;&lt;rec-number&gt;862&lt;/rec-number&gt;&lt;foreign-keys&gt;&lt;key app="EN" db-id="vafzs99fq0ew0seasdvvtxzufavxfwxtx2tr" timestamp="1547483281"&gt;862&lt;/key&gt;&lt;/foreign-keys&gt;&lt;ref-type name="Journal Article"&gt;17&lt;/ref-type&gt;&lt;contributors&gt;&lt;authors&gt;&lt;author&gt;Idris, AS&lt;/author&gt;&lt;author&gt;Kushairi, A&lt;/author&gt;&lt;author&gt;Ismail, S&lt;/author&gt;&lt;author&gt;Ariffin, D&lt;/author&gt;&lt;/authors&gt;&lt;/contributors&gt;&lt;titles&gt;&lt;title&gt;Selection for partial resistance in oil palm progenies to Ganoderma basal stem rot&lt;/title&gt;&lt;secondary-title&gt;Journal of Oil Palm Research&lt;/secondary-title&gt;&lt;/titles&gt;&lt;periodical&gt;&lt;full-title&gt;Journal of Oil Palm Research&lt;/full-title&gt;&lt;/periodical&gt;&lt;pages&gt;12-18&lt;/pages&gt;&lt;volume&gt;16&lt;/volume&gt;&lt;number&gt;2&lt;/number&gt;&lt;dates&gt;&lt;year&gt;2004&lt;/year&gt;&lt;/dates&gt;&lt;urls&gt;&lt;/urls&gt;&lt;/record&gt;&lt;/Cite&gt;&lt;/EndNote&gt;</w:instrText>
      </w:r>
      <w:r w:rsidRPr="00027665">
        <w:rPr>
          <w:rFonts w:cs="Times New Roman"/>
          <w:sz w:val="20"/>
          <w:szCs w:val="20"/>
        </w:rPr>
        <w:fldChar w:fldCharType="separate"/>
      </w:r>
      <w:r w:rsidRPr="00027665">
        <w:rPr>
          <w:rFonts w:cs="Times New Roman"/>
          <w:noProof/>
          <w:sz w:val="20"/>
          <w:szCs w:val="20"/>
        </w:rPr>
        <w:t>Idris, Kushairi, Ismail, and Ariffin (2004)</w:t>
      </w:r>
      <w:r w:rsidRPr="00027665">
        <w:rPr>
          <w:rFonts w:cs="Times New Roman"/>
          <w:sz w:val="20"/>
          <w:szCs w:val="20"/>
        </w:rPr>
        <w:fldChar w:fldCharType="end"/>
      </w:r>
      <w:r w:rsidR="005865B7" w:rsidRPr="00027665">
        <w:rPr>
          <w:rFonts w:cs="Times New Roman"/>
          <w:sz w:val="20"/>
          <w:szCs w:val="20"/>
        </w:rPr>
        <w:t>, in addition,</w:t>
      </w:r>
      <w:r w:rsidRPr="00027665">
        <w:rPr>
          <w:rFonts w:cs="Times New Roman"/>
          <w:sz w:val="20"/>
          <w:szCs w:val="20"/>
        </w:rPr>
        <w:t xml:space="preserve"> </w:t>
      </w:r>
      <w:r w:rsidR="00A41103" w:rsidRPr="00027665">
        <w:rPr>
          <w:rFonts w:cs="Times New Roman"/>
          <w:sz w:val="20"/>
          <w:szCs w:val="20"/>
        </w:rPr>
        <w:t>employed</w:t>
      </w:r>
      <w:r w:rsidR="005865B7" w:rsidRPr="00027665">
        <w:rPr>
          <w:rFonts w:cs="Times New Roman"/>
          <w:sz w:val="20"/>
          <w:szCs w:val="20"/>
        </w:rPr>
        <w:t xml:space="preserve"> geographical information system</w:t>
      </w:r>
      <w:r w:rsidR="00A41103" w:rsidRPr="00027665">
        <w:rPr>
          <w:rFonts w:cs="Times New Roman"/>
          <w:sz w:val="20"/>
          <w:szCs w:val="20"/>
        </w:rPr>
        <w:t xml:space="preserve"> </w:t>
      </w:r>
      <w:r w:rsidR="005865B7" w:rsidRPr="00027665">
        <w:rPr>
          <w:rFonts w:cs="Times New Roman"/>
          <w:sz w:val="20"/>
          <w:szCs w:val="20"/>
        </w:rPr>
        <w:t>(</w:t>
      </w:r>
      <w:r w:rsidR="00A41103" w:rsidRPr="00027665">
        <w:rPr>
          <w:rFonts w:cs="Times New Roman"/>
          <w:sz w:val="20"/>
          <w:szCs w:val="20"/>
        </w:rPr>
        <w:t>GIS</w:t>
      </w:r>
      <w:r w:rsidR="005865B7" w:rsidRPr="00027665">
        <w:rPr>
          <w:rFonts w:cs="Times New Roman"/>
          <w:sz w:val="20"/>
          <w:szCs w:val="20"/>
        </w:rPr>
        <w:t>)</w:t>
      </w:r>
      <w:r w:rsidR="00A41103" w:rsidRPr="00027665">
        <w:rPr>
          <w:rFonts w:cs="Times New Roman"/>
          <w:sz w:val="20"/>
          <w:szCs w:val="20"/>
        </w:rPr>
        <w:t xml:space="preserve"> to examine the spatial pattern</w:t>
      </w:r>
      <w:r w:rsidR="005865B7" w:rsidRPr="00027665">
        <w:rPr>
          <w:rFonts w:cs="Times New Roman"/>
          <w:sz w:val="20"/>
          <w:szCs w:val="20"/>
        </w:rPr>
        <w:t>s</w:t>
      </w:r>
      <w:r w:rsidR="00A41103" w:rsidRPr="00027665">
        <w:rPr>
          <w:rFonts w:cs="Times New Roman"/>
          <w:sz w:val="20"/>
          <w:szCs w:val="20"/>
        </w:rPr>
        <w:t xml:space="preserve"> of BSR in oil palm plantation in Miri and Kuching, Sarawak</w:t>
      </w:r>
      <w:r w:rsidR="005865B7" w:rsidRPr="00027665">
        <w:rPr>
          <w:rFonts w:cs="Times New Roman"/>
          <w:sz w:val="20"/>
          <w:szCs w:val="20"/>
        </w:rPr>
        <w:t>. The study included</w:t>
      </w:r>
      <w:r w:rsidR="00A41103" w:rsidRPr="00027665">
        <w:rPr>
          <w:rFonts w:cs="Times New Roman"/>
          <w:sz w:val="20"/>
          <w:szCs w:val="20"/>
        </w:rPr>
        <w:t xml:space="preserve"> oil palm</w:t>
      </w:r>
      <w:r w:rsidR="005865B7" w:rsidRPr="00027665">
        <w:rPr>
          <w:rFonts w:cs="Times New Roman"/>
          <w:sz w:val="20"/>
          <w:szCs w:val="20"/>
        </w:rPr>
        <w:t xml:space="preserve">s ranging from 12 to </w:t>
      </w:r>
      <w:r w:rsidR="00A41103" w:rsidRPr="00027665">
        <w:rPr>
          <w:rFonts w:cs="Times New Roman"/>
          <w:sz w:val="20"/>
          <w:szCs w:val="20"/>
        </w:rPr>
        <w:t xml:space="preserve">24 years to </w:t>
      </w:r>
      <w:r w:rsidR="005865B7" w:rsidRPr="00027665">
        <w:rPr>
          <w:rFonts w:cs="Times New Roman"/>
          <w:sz w:val="20"/>
          <w:szCs w:val="20"/>
        </w:rPr>
        <w:t>gain</w:t>
      </w:r>
      <w:r w:rsidR="00A41103" w:rsidRPr="00027665">
        <w:rPr>
          <w:rFonts w:cs="Times New Roman"/>
          <w:sz w:val="20"/>
          <w:szCs w:val="20"/>
        </w:rPr>
        <w:t xml:space="preserve"> information about </w:t>
      </w:r>
      <w:r w:rsidR="0043424D" w:rsidRPr="00027665">
        <w:rPr>
          <w:rFonts w:cs="Times New Roman"/>
          <w:sz w:val="20"/>
          <w:szCs w:val="20"/>
        </w:rPr>
        <w:t xml:space="preserve">the </w:t>
      </w:r>
      <w:r w:rsidR="00A41103" w:rsidRPr="00027665">
        <w:rPr>
          <w:rFonts w:cs="Times New Roman"/>
          <w:sz w:val="20"/>
          <w:szCs w:val="20"/>
        </w:rPr>
        <w:t>temporal, spatial</w:t>
      </w:r>
      <w:r w:rsidR="005865B7" w:rsidRPr="00027665">
        <w:rPr>
          <w:rFonts w:cs="Times New Roman"/>
          <w:sz w:val="20"/>
          <w:szCs w:val="20"/>
        </w:rPr>
        <w:t>,</w:t>
      </w:r>
      <w:r w:rsidR="00A41103" w:rsidRPr="00027665">
        <w:rPr>
          <w:rFonts w:cs="Times New Roman"/>
          <w:sz w:val="20"/>
          <w:szCs w:val="20"/>
        </w:rPr>
        <w:t xml:space="preserve"> and hotspot</w:t>
      </w:r>
      <w:r w:rsidR="005865B7" w:rsidRPr="00027665">
        <w:rPr>
          <w:rFonts w:cs="Times New Roman"/>
          <w:sz w:val="20"/>
          <w:szCs w:val="20"/>
        </w:rPr>
        <w:t>s</w:t>
      </w:r>
      <w:r w:rsidR="00A41103" w:rsidRPr="00027665">
        <w:rPr>
          <w:rFonts w:cs="Times New Roman"/>
          <w:sz w:val="20"/>
          <w:szCs w:val="20"/>
        </w:rPr>
        <w:t xml:space="preserve"> of the disease. </w:t>
      </w:r>
      <w:r w:rsidR="00896E80" w:rsidRPr="00027665">
        <w:rPr>
          <w:rFonts w:cs="Times New Roman"/>
          <w:sz w:val="20"/>
          <w:szCs w:val="20"/>
        </w:rPr>
        <w:t xml:space="preserve">The initial infection </w:t>
      </w:r>
      <w:r w:rsidR="00896E80" w:rsidRPr="00027665">
        <w:rPr>
          <w:rFonts w:cs="Times New Roman"/>
          <w:sz w:val="20"/>
          <w:szCs w:val="20"/>
        </w:rPr>
        <w:lastRenderedPageBreak/>
        <w:t>started from 0.12% to 0.27%</w:t>
      </w:r>
      <w:r w:rsidR="00A41103" w:rsidRPr="00027665">
        <w:rPr>
          <w:rFonts w:cs="Times New Roman"/>
          <w:sz w:val="20"/>
          <w:szCs w:val="20"/>
        </w:rPr>
        <w:t xml:space="preserve"> at 12 years </w:t>
      </w:r>
      <w:r w:rsidR="00896E80" w:rsidRPr="00027665">
        <w:rPr>
          <w:rFonts w:cs="Times New Roman"/>
          <w:sz w:val="20"/>
          <w:szCs w:val="20"/>
        </w:rPr>
        <w:t>and grew from</w:t>
      </w:r>
      <w:r w:rsidR="00A41103" w:rsidRPr="00027665">
        <w:rPr>
          <w:rFonts w:cs="Times New Roman"/>
          <w:sz w:val="20"/>
          <w:szCs w:val="20"/>
        </w:rPr>
        <w:t xml:space="preserve"> 9.74% to 18.63% at 24 y</w:t>
      </w:r>
      <w:r w:rsidR="00896E80" w:rsidRPr="00027665">
        <w:rPr>
          <w:rFonts w:cs="Times New Roman"/>
          <w:sz w:val="20"/>
          <w:szCs w:val="20"/>
        </w:rPr>
        <w:t>ears</w:t>
      </w:r>
      <w:r w:rsidR="005865B7" w:rsidRPr="00027665">
        <w:rPr>
          <w:rFonts w:cs="Times New Roman"/>
          <w:sz w:val="20"/>
          <w:szCs w:val="20"/>
        </w:rPr>
        <w:t xml:space="preserve">. Consequently, </w:t>
      </w:r>
      <w:r w:rsidR="00A41103" w:rsidRPr="00027665">
        <w:rPr>
          <w:rFonts w:cs="Times New Roman"/>
          <w:sz w:val="20"/>
          <w:szCs w:val="20"/>
        </w:rPr>
        <w:t xml:space="preserve">the </w:t>
      </w:r>
      <w:r w:rsidR="00896E80" w:rsidRPr="00027665">
        <w:rPr>
          <w:rFonts w:cs="Times New Roman"/>
          <w:sz w:val="20"/>
          <w:szCs w:val="20"/>
        </w:rPr>
        <w:t xml:space="preserve">disease </w:t>
      </w:r>
      <w:r w:rsidR="00A41103" w:rsidRPr="00027665">
        <w:rPr>
          <w:rFonts w:cs="Times New Roman"/>
          <w:sz w:val="20"/>
          <w:szCs w:val="20"/>
        </w:rPr>
        <w:t xml:space="preserve">spread </w:t>
      </w:r>
      <w:r w:rsidR="005865B7" w:rsidRPr="00027665">
        <w:rPr>
          <w:rFonts w:cs="Times New Roman"/>
          <w:sz w:val="20"/>
          <w:szCs w:val="20"/>
        </w:rPr>
        <w:t>started</w:t>
      </w:r>
      <w:r w:rsidR="00A41103" w:rsidRPr="00027665">
        <w:rPr>
          <w:rFonts w:cs="Times New Roman"/>
          <w:sz w:val="20"/>
          <w:szCs w:val="20"/>
        </w:rPr>
        <w:t xml:space="preserve"> random</w:t>
      </w:r>
      <w:r w:rsidR="00896E80" w:rsidRPr="00027665">
        <w:rPr>
          <w:rFonts w:cs="Times New Roman"/>
          <w:sz w:val="20"/>
          <w:szCs w:val="20"/>
        </w:rPr>
        <w:t>ly</w:t>
      </w:r>
      <w:r w:rsidR="00A41103" w:rsidRPr="00027665">
        <w:rPr>
          <w:rFonts w:cs="Times New Roman"/>
          <w:sz w:val="20"/>
          <w:szCs w:val="20"/>
        </w:rPr>
        <w:t xml:space="preserve"> (12-18 years after planting) and</w:t>
      </w:r>
      <w:r w:rsidR="005865B7" w:rsidRPr="00027665">
        <w:rPr>
          <w:rFonts w:cs="Times New Roman"/>
          <w:sz w:val="20"/>
          <w:szCs w:val="20"/>
        </w:rPr>
        <w:t>,</w:t>
      </w:r>
      <w:r w:rsidR="005C664F" w:rsidRPr="00027665">
        <w:rPr>
          <w:rFonts w:cs="Times New Roman"/>
          <w:sz w:val="20"/>
          <w:szCs w:val="20"/>
        </w:rPr>
        <w:t xml:space="preserve"> after that</w:t>
      </w:r>
      <w:r w:rsidR="005865B7" w:rsidRPr="00027665">
        <w:rPr>
          <w:rFonts w:cs="Times New Roman"/>
          <w:sz w:val="20"/>
          <w:szCs w:val="20"/>
        </w:rPr>
        <w:t>,</w:t>
      </w:r>
      <w:r w:rsidR="00A41103" w:rsidRPr="00027665">
        <w:rPr>
          <w:rFonts w:cs="Times New Roman"/>
          <w:sz w:val="20"/>
          <w:szCs w:val="20"/>
        </w:rPr>
        <w:t xml:space="preserve"> spread through root-to-root </w:t>
      </w:r>
      <w:r w:rsidR="00E46918" w:rsidRPr="00027665">
        <w:rPr>
          <w:rFonts w:cs="Times New Roman"/>
          <w:sz w:val="20"/>
          <w:szCs w:val="20"/>
        </w:rPr>
        <w:t>contact by affecting nearby</w:t>
      </w:r>
      <w:r w:rsidR="00A41103" w:rsidRPr="00027665">
        <w:rPr>
          <w:rFonts w:cs="Times New Roman"/>
          <w:sz w:val="20"/>
          <w:szCs w:val="20"/>
        </w:rPr>
        <w:t xml:space="preserve"> palm</w:t>
      </w:r>
      <w:r w:rsidR="005865B7" w:rsidRPr="00027665">
        <w:rPr>
          <w:rFonts w:cs="Times New Roman"/>
          <w:sz w:val="20"/>
          <w:szCs w:val="20"/>
        </w:rPr>
        <w:t xml:space="preserve"> trees</w:t>
      </w:r>
      <w:r w:rsidR="00A41103" w:rsidRPr="00027665">
        <w:rPr>
          <w:rFonts w:cs="Times New Roman"/>
          <w:sz w:val="20"/>
          <w:szCs w:val="20"/>
        </w:rPr>
        <w:t xml:space="preserve">. </w:t>
      </w:r>
    </w:p>
    <w:p w:rsidR="00A41103" w:rsidRPr="00027665" w:rsidRDefault="00CC5AB9" w:rsidP="00A41103">
      <w:pPr>
        <w:rPr>
          <w:rFonts w:cs="Times New Roman"/>
          <w:sz w:val="20"/>
          <w:szCs w:val="20"/>
        </w:rPr>
      </w:pPr>
      <w:r w:rsidRPr="00027665">
        <w:rPr>
          <w:rFonts w:cs="Times New Roman"/>
          <w:sz w:val="20"/>
          <w:szCs w:val="20"/>
        </w:rPr>
        <w:fldChar w:fldCharType="begin"/>
      </w:r>
      <w:r w:rsidRPr="00027665">
        <w:rPr>
          <w:rFonts w:cs="Times New Roman"/>
          <w:sz w:val="20"/>
          <w:szCs w:val="20"/>
        </w:rPr>
        <w:instrText xml:space="preserve"> ADDIN EN.CITE &lt;EndNote&gt;&lt;Cite AuthorYear="1"&gt;&lt;Author&gt;Assis&lt;/Author&gt;&lt;Year&gt;2016&lt;/Year&gt;&lt;RecNum&gt;852&lt;/RecNum&gt;&lt;DisplayText&gt;Assis, Chong, Idris, and Ho (2016)&lt;/DisplayText&gt;&lt;record&gt;&lt;rec-number&gt;852&lt;/rec-number&gt;&lt;foreign-keys&gt;&lt;key app="EN" db-id="vafzs99fq0ew0seasdvvtxzufavxfwxtx2tr" timestamp="1547480217"&gt;852&lt;/key&gt;&lt;/foreign-keys&gt;&lt;ref-type name="Journal Article"&gt;17&lt;/ref-type&gt;&lt;contributors&gt;&lt;authors&gt;&lt;author&gt;Assis, K&lt;/author&gt;&lt;author&gt;Chong, KP&lt;/author&gt;&lt;author&gt;Idris, AS&lt;/author&gt;&lt;author&gt;Ho, CM&lt;/author&gt;&lt;/authors&gt;&lt;/contributors&gt;&lt;titles&gt;&lt;title&gt;Economic loss due to ganoderma disease in oil palm&lt;/title&gt;&lt;secondary-title&gt;World Academy of Science, Engineering and Technology, International Journal of Social, Behavioral, Educational, Economic, Business and Industrial Engineering&lt;/secondary-title&gt;&lt;/titles&gt;&lt;periodical&gt;&lt;full-title&gt;World Academy of Science, Engineering and Technology, International Journal of Social, Behavioral, Educational, Economic, Business and Industrial Engineering&lt;/full-title&gt;&lt;/periodical&gt;&lt;pages&gt;631-635&lt;/pages&gt;&lt;volume&gt;10&lt;/volume&gt;&lt;number&gt;2&lt;/number&gt;&lt;dates&gt;&lt;year&gt;2016&lt;/year&gt;&lt;/dates&gt;&lt;urls&gt;&lt;/urls&gt;&lt;/record&gt;&lt;/Cite&gt;&lt;/EndNote&gt;</w:instrText>
      </w:r>
      <w:r w:rsidRPr="00027665">
        <w:rPr>
          <w:rFonts w:cs="Times New Roman"/>
          <w:sz w:val="20"/>
          <w:szCs w:val="20"/>
        </w:rPr>
        <w:fldChar w:fldCharType="separate"/>
      </w:r>
      <w:r w:rsidRPr="00027665">
        <w:rPr>
          <w:rFonts w:cs="Times New Roman"/>
          <w:noProof/>
          <w:sz w:val="20"/>
          <w:szCs w:val="20"/>
        </w:rPr>
        <w:t>Assis, Chong, Idris, and Ho (2016)</w:t>
      </w:r>
      <w:r w:rsidRPr="00027665">
        <w:rPr>
          <w:rFonts w:cs="Times New Roman"/>
          <w:sz w:val="20"/>
          <w:szCs w:val="20"/>
        </w:rPr>
        <w:fldChar w:fldCharType="end"/>
      </w:r>
      <w:r w:rsidR="009B68D4" w:rsidRPr="00027665">
        <w:rPr>
          <w:rFonts w:cs="Times New Roman"/>
          <w:sz w:val="20"/>
          <w:szCs w:val="20"/>
        </w:rPr>
        <w:t xml:space="preserve"> investigated</w:t>
      </w:r>
      <w:r w:rsidR="00A41103" w:rsidRPr="00027665">
        <w:rPr>
          <w:rFonts w:cs="Times New Roman"/>
          <w:sz w:val="20"/>
          <w:szCs w:val="20"/>
        </w:rPr>
        <w:t xml:space="preserve"> </w:t>
      </w:r>
      <w:r w:rsidR="009B68D4" w:rsidRPr="00027665">
        <w:rPr>
          <w:rFonts w:cs="Times New Roman"/>
          <w:sz w:val="20"/>
          <w:szCs w:val="20"/>
        </w:rPr>
        <w:t xml:space="preserve">the </w:t>
      </w:r>
      <w:r w:rsidR="00A41103" w:rsidRPr="00027665">
        <w:rPr>
          <w:rFonts w:cs="Times New Roman"/>
          <w:sz w:val="20"/>
          <w:szCs w:val="20"/>
        </w:rPr>
        <w:t>economic loss</w:t>
      </w:r>
      <w:r w:rsidR="009B68D4" w:rsidRPr="00027665">
        <w:rPr>
          <w:rFonts w:cs="Times New Roman"/>
          <w:sz w:val="20"/>
          <w:szCs w:val="20"/>
        </w:rPr>
        <w:t>es from BSR using</w:t>
      </w:r>
      <w:r w:rsidR="00A41103" w:rsidRPr="00027665">
        <w:rPr>
          <w:rFonts w:cs="Times New Roman"/>
          <w:sz w:val="20"/>
          <w:szCs w:val="20"/>
        </w:rPr>
        <w:t xml:space="preserve"> regression</w:t>
      </w:r>
      <w:r w:rsidR="009B68D4" w:rsidRPr="00027665">
        <w:rPr>
          <w:rFonts w:cs="Times New Roman"/>
          <w:sz w:val="20"/>
          <w:szCs w:val="20"/>
        </w:rPr>
        <w:t>s</w:t>
      </w:r>
      <w:r w:rsidR="00A41103" w:rsidRPr="00027665">
        <w:rPr>
          <w:rFonts w:cs="Times New Roman"/>
          <w:sz w:val="20"/>
          <w:szCs w:val="20"/>
        </w:rPr>
        <w:t xml:space="preserve"> on three commercial oil palm sites. The study reveal</w:t>
      </w:r>
      <w:r w:rsidR="009B68D4" w:rsidRPr="00027665">
        <w:rPr>
          <w:rFonts w:cs="Times New Roman"/>
          <w:sz w:val="20"/>
          <w:szCs w:val="20"/>
        </w:rPr>
        <w:t>ed</w:t>
      </w:r>
      <w:r w:rsidR="00A41103" w:rsidRPr="00027665">
        <w:rPr>
          <w:rFonts w:cs="Times New Roman"/>
          <w:sz w:val="20"/>
          <w:szCs w:val="20"/>
        </w:rPr>
        <w:t xml:space="preserve"> that </w:t>
      </w:r>
      <w:r w:rsidR="009B68D4" w:rsidRPr="00027665">
        <w:rPr>
          <w:rFonts w:cs="Times New Roman"/>
          <w:sz w:val="20"/>
          <w:szCs w:val="20"/>
        </w:rPr>
        <w:t>the pathogen infection could quickly</w:t>
      </w:r>
      <w:r w:rsidR="00A41103" w:rsidRPr="00027665">
        <w:rPr>
          <w:rFonts w:cs="Times New Roman"/>
          <w:sz w:val="20"/>
          <w:szCs w:val="20"/>
        </w:rPr>
        <w:t xml:space="preserve"> </w:t>
      </w:r>
      <w:r w:rsidR="009B68D4" w:rsidRPr="00027665">
        <w:rPr>
          <w:rFonts w:cs="Times New Roman"/>
          <w:sz w:val="20"/>
          <w:szCs w:val="20"/>
        </w:rPr>
        <w:t>grow to as much as 43.32%</w:t>
      </w:r>
      <w:r w:rsidR="00A41103" w:rsidRPr="00027665">
        <w:rPr>
          <w:rFonts w:cs="Times New Roman"/>
          <w:sz w:val="20"/>
          <w:szCs w:val="20"/>
        </w:rPr>
        <w:t xml:space="preserve"> yield loss. In a related study, </w:t>
      </w:r>
      <w:r w:rsidR="00E42566" w:rsidRPr="00027665">
        <w:rPr>
          <w:rFonts w:cs="Times New Roman"/>
          <w:sz w:val="20"/>
          <w:szCs w:val="20"/>
        </w:rPr>
        <w:fldChar w:fldCharType="begin"/>
      </w:r>
      <w:r w:rsidR="00E42566" w:rsidRPr="00027665">
        <w:rPr>
          <w:rFonts w:cs="Times New Roman"/>
          <w:sz w:val="20"/>
          <w:szCs w:val="20"/>
        </w:rPr>
        <w:instrText xml:space="preserve"> ADDIN EN.CITE &lt;EndNote&gt;&lt;Cite AuthorYear="1"&gt;&lt;Author&gt;Roslan&lt;/Author&gt;&lt;Year&gt;2012&lt;/Year&gt;&lt;RecNum&gt;851&lt;/RecNum&gt;&lt;DisplayText&gt;Roslan and Idris (2012)&lt;/DisplayText&gt;&lt;record&gt;&lt;rec-number&gt;851&lt;/rec-number&gt;&lt;foreign-keys&gt;&lt;key app="EN" db-id="vafzs99fq0ew0seasdvvtxzufavxfwxtx2tr" timestamp="1547479842"&gt;851&lt;/key&gt;&lt;/foreign-keys&gt;&lt;ref-type name="Journal Article"&gt;17&lt;/ref-type&gt;&lt;contributors&gt;&lt;authors&gt;&lt;author&gt;Roslan, A&lt;/author&gt;&lt;author&gt;Idris, AS&lt;/author&gt;&lt;/authors&gt;&lt;/contributors&gt;&lt;titles&gt;&lt;title&gt;Economic impact of Ganoderma incidence on Malaysian oil palm plantation–a case study in Johor&lt;/title&gt;&lt;secondary-title&gt;Oil Palm Industry Economic Journal&lt;/secondary-title&gt;&lt;/titles&gt;&lt;periodical&gt;&lt;full-title&gt;Oil Palm Industry Economic Journal&lt;/full-title&gt;&lt;/periodical&gt;&lt;pages&gt;24-30&lt;/pages&gt;&lt;volume&gt;12&lt;/volume&gt;&lt;number&gt;1&lt;/number&gt;&lt;dates&gt;&lt;year&gt;2012&lt;/year&gt;&lt;/dates&gt;&lt;urls&gt;&lt;/urls&gt;&lt;/record&gt;&lt;/Cite&gt;&lt;/EndNote&gt;</w:instrText>
      </w:r>
      <w:r w:rsidR="00E42566" w:rsidRPr="00027665">
        <w:rPr>
          <w:rFonts w:cs="Times New Roman"/>
          <w:sz w:val="20"/>
          <w:szCs w:val="20"/>
        </w:rPr>
        <w:fldChar w:fldCharType="separate"/>
      </w:r>
      <w:r w:rsidR="00E42566" w:rsidRPr="00027665">
        <w:rPr>
          <w:rFonts w:cs="Times New Roman"/>
          <w:noProof/>
          <w:sz w:val="20"/>
          <w:szCs w:val="20"/>
        </w:rPr>
        <w:t>Roslan and Idris (2012)</w:t>
      </w:r>
      <w:r w:rsidR="00E42566" w:rsidRPr="00027665">
        <w:rPr>
          <w:rFonts w:cs="Times New Roman"/>
          <w:sz w:val="20"/>
          <w:szCs w:val="20"/>
        </w:rPr>
        <w:fldChar w:fldCharType="end"/>
      </w:r>
      <w:r w:rsidR="00A41103" w:rsidRPr="00027665">
        <w:rPr>
          <w:rFonts w:cs="Times New Roman"/>
          <w:sz w:val="20"/>
          <w:szCs w:val="20"/>
        </w:rPr>
        <w:t xml:space="preserve"> equally assessed revenue loss due to </w:t>
      </w:r>
      <w:r w:rsidR="008156FB" w:rsidRPr="00027665">
        <w:rPr>
          <w:rFonts w:cs="Times New Roman"/>
          <w:sz w:val="20"/>
          <w:szCs w:val="20"/>
        </w:rPr>
        <w:t>BSR and determined that the disease may</w:t>
      </w:r>
      <w:r w:rsidR="00A41103" w:rsidRPr="00027665">
        <w:rPr>
          <w:rFonts w:cs="Times New Roman"/>
          <w:sz w:val="20"/>
          <w:szCs w:val="20"/>
        </w:rPr>
        <w:t xml:space="preserve"> lead to yield loss</w:t>
      </w:r>
      <w:r w:rsidR="008156FB" w:rsidRPr="00027665">
        <w:rPr>
          <w:rFonts w:cs="Times New Roman"/>
          <w:sz w:val="20"/>
          <w:szCs w:val="20"/>
        </w:rPr>
        <w:t>es</w:t>
      </w:r>
      <w:r w:rsidR="00A41103" w:rsidRPr="00027665">
        <w:rPr>
          <w:rFonts w:cs="Times New Roman"/>
          <w:sz w:val="20"/>
          <w:szCs w:val="20"/>
        </w:rPr>
        <w:t xml:space="preserve"> </w:t>
      </w:r>
      <w:r w:rsidR="008156FB" w:rsidRPr="00027665">
        <w:rPr>
          <w:rFonts w:cs="Times New Roman"/>
          <w:sz w:val="20"/>
          <w:szCs w:val="20"/>
        </w:rPr>
        <w:t xml:space="preserve">between 0.04 </w:t>
      </w:r>
      <w:r w:rsidR="00A41103" w:rsidRPr="00027665">
        <w:rPr>
          <w:rFonts w:cs="Times New Roman"/>
          <w:sz w:val="20"/>
          <w:szCs w:val="20"/>
        </w:rPr>
        <w:t>and 4.34 t</w:t>
      </w:r>
      <w:r w:rsidR="008156FB" w:rsidRPr="00027665">
        <w:rPr>
          <w:rFonts w:cs="Times New Roman"/>
          <w:sz w:val="20"/>
          <w:szCs w:val="20"/>
        </w:rPr>
        <w:t xml:space="preserve">ons per hectare </w:t>
      </w:r>
      <w:r w:rsidR="00A41103" w:rsidRPr="00027665">
        <w:rPr>
          <w:rFonts w:cs="Times New Roman"/>
          <w:sz w:val="20"/>
          <w:szCs w:val="20"/>
        </w:rPr>
        <w:t>on oil palm with age</w:t>
      </w:r>
      <w:r w:rsidR="008156FB" w:rsidRPr="00027665">
        <w:rPr>
          <w:rFonts w:cs="Times New Roman"/>
          <w:sz w:val="20"/>
          <w:szCs w:val="20"/>
        </w:rPr>
        <w:t>s between</w:t>
      </w:r>
      <w:r w:rsidR="00A41103" w:rsidRPr="00027665">
        <w:rPr>
          <w:rFonts w:cs="Times New Roman"/>
          <w:sz w:val="20"/>
          <w:szCs w:val="20"/>
        </w:rPr>
        <w:t xml:space="preserve"> 10 </w:t>
      </w:r>
      <w:r w:rsidR="008156FB" w:rsidRPr="00027665">
        <w:rPr>
          <w:rFonts w:cs="Times New Roman"/>
          <w:sz w:val="20"/>
          <w:szCs w:val="20"/>
        </w:rPr>
        <w:t>and</w:t>
      </w:r>
      <w:r w:rsidR="00A41103" w:rsidRPr="00027665">
        <w:rPr>
          <w:rFonts w:cs="Times New Roman"/>
          <w:sz w:val="20"/>
          <w:szCs w:val="20"/>
        </w:rPr>
        <w:t xml:space="preserve"> 22 years respectively. On the hand, </w:t>
      </w:r>
      <w:r w:rsidR="00395F70" w:rsidRPr="00027665">
        <w:rPr>
          <w:rFonts w:cs="Times New Roman"/>
          <w:sz w:val="20"/>
          <w:szCs w:val="20"/>
        </w:rPr>
        <w:fldChar w:fldCharType="begin"/>
      </w:r>
      <w:r w:rsidR="00395F70" w:rsidRPr="00027665">
        <w:rPr>
          <w:rFonts w:cs="Times New Roman"/>
          <w:sz w:val="20"/>
          <w:szCs w:val="20"/>
        </w:rPr>
        <w:instrText xml:space="preserve"> ADDIN EN.CITE &lt;EndNote&gt;&lt;Cite AuthorYear="1"&gt;&lt;Author&gt;Kalidas&lt;/Author&gt;&lt;Year&gt;2012&lt;/Year&gt;&lt;RecNum&gt;853&lt;/RecNum&gt;&lt;DisplayText&gt;Kalidas (2012)&lt;/DisplayText&gt;&lt;record&gt;&lt;rec-number&gt;853&lt;/rec-number&gt;&lt;foreign-keys&gt;&lt;key app="EN" db-id="vafzs99fq0ew0seasdvvtxzufavxfwxtx2tr" timestamp="1547481036"&gt;853&lt;/key&gt;&lt;/foreign-keys&gt;&lt;ref-type name="Journal Article"&gt;17&lt;/ref-type&gt;&lt;contributors&gt;&lt;authors&gt;&lt;author&gt;Kalidas, P&lt;/author&gt;&lt;/authors&gt;&lt;/contributors&gt;&lt;titles&gt;&lt;title&gt;Pest problems of oil palm and management strategies for sustainability&lt;/title&gt;&lt;secondary-title&gt;Agrotechnology S11&lt;/secondary-title&gt;&lt;/titles&gt;&lt;periodical&gt;&lt;full-title&gt;Agrotechnology S11&lt;/full-title&gt;&lt;/periodical&gt;&lt;volume&gt;1&lt;/volume&gt;&lt;number&gt;3&lt;/number&gt;&lt;dates&gt;&lt;year&gt;2012&lt;/year&gt;&lt;/dates&gt;&lt;urls&gt;&lt;/urls&gt;&lt;/record&gt;&lt;/Cite&gt;&lt;/EndNote&gt;</w:instrText>
      </w:r>
      <w:r w:rsidR="00395F70" w:rsidRPr="00027665">
        <w:rPr>
          <w:rFonts w:cs="Times New Roman"/>
          <w:sz w:val="20"/>
          <w:szCs w:val="20"/>
        </w:rPr>
        <w:fldChar w:fldCharType="separate"/>
      </w:r>
      <w:r w:rsidR="00395F70" w:rsidRPr="00027665">
        <w:rPr>
          <w:rFonts w:cs="Times New Roman"/>
          <w:noProof/>
          <w:sz w:val="20"/>
          <w:szCs w:val="20"/>
        </w:rPr>
        <w:t>Kalidas (2012)</w:t>
      </w:r>
      <w:r w:rsidR="00395F70" w:rsidRPr="00027665">
        <w:rPr>
          <w:rFonts w:cs="Times New Roman"/>
          <w:sz w:val="20"/>
          <w:szCs w:val="20"/>
        </w:rPr>
        <w:fldChar w:fldCharType="end"/>
      </w:r>
      <w:r w:rsidR="00A41103" w:rsidRPr="00027665">
        <w:rPr>
          <w:rFonts w:cs="Times New Roman"/>
          <w:sz w:val="20"/>
          <w:szCs w:val="20"/>
        </w:rPr>
        <w:t xml:space="preserve"> investigated the root</w:t>
      </w:r>
      <w:r w:rsidR="008156FB" w:rsidRPr="00027665">
        <w:rPr>
          <w:rFonts w:cs="Times New Roman"/>
          <w:sz w:val="20"/>
          <w:szCs w:val="20"/>
        </w:rPr>
        <w:t>s</w:t>
      </w:r>
      <w:r w:rsidR="00A41103" w:rsidRPr="00027665">
        <w:rPr>
          <w:rFonts w:cs="Times New Roman"/>
          <w:sz w:val="20"/>
          <w:szCs w:val="20"/>
        </w:rPr>
        <w:t xml:space="preserve"> of </w:t>
      </w:r>
      <w:r w:rsidR="008156FB" w:rsidRPr="00027665">
        <w:rPr>
          <w:rFonts w:cs="Times New Roman"/>
          <w:sz w:val="20"/>
          <w:szCs w:val="20"/>
        </w:rPr>
        <w:t xml:space="preserve">the </w:t>
      </w:r>
      <w:r w:rsidR="00A41103" w:rsidRPr="00027665">
        <w:rPr>
          <w:rFonts w:cs="Times New Roman"/>
          <w:sz w:val="20"/>
          <w:szCs w:val="20"/>
        </w:rPr>
        <w:t>pathogen</w:t>
      </w:r>
      <w:r w:rsidR="008156FB" w:rsidRPr="00027665">
        <w:rPr>
          <w:rFonts w:cs="Times New Roman"/>
          <w:sz w:val="20"/>
          <w:szCs w:val="20"/>
        </w:rPr>
        <w:t>’s</w:t>
      </w:r>
      <w:r w:rsidR="00A41103" w:rsidRPr="00027665">
        <w:rPr>
          <w:rFonts w:cs="Times New Roman"/>
          <w:sz w:val="20"/>
          <w:szCs w:val="20"/>
        </w:rPr>
        <w:t xml:space="preserve"> infection in oil palm</w:t>
      </w:r>
      <w:r w:rsidR="008156FB" w:rsidRPr="00027665">
        <w:rPr>
          <w:rFonts w:cs="Times New Roman"/>
          <w:sz w:val="20"/>
          <w:szCs w:val="20"/>
        </w:rPr>
        <w:t>s</w:t>
      </w:r>
      <w:r w:rsidR="00A41103" w:rsidRPr="00027665">
        <w:rPr>
          <w:rFonts w:cs="Times New Roman"/>
          <w:sz w:val="20"/>
          <w:szCs w:val="20"/>
        </w:rPr>
        <w:t xml:space="preserve"> and concluded </w:t>
      </w:r>
      <w:r w:rsidR="008156FB" w:rsidRPr="00027665">
        <w:rPr>
          <w:rFonts w:cs="Times New Roman"/>
          <w:sz w:val="20"/>
          <w:szCs w:val="20"/>
        </w:rPr>
        <w:t>pest migration carried the i</w:t>
      </w:r>
      <w:r w:rsidR="00A41103" w:rsidRPr="00027665">
        <w:rPr>
          <w:rFonts w:cs="Times New Roman"/>
          <w:sz w:val="20"/>
          <w:szCs w:val="20"/>
        </w:rPr>
        <w:t>nfection</w:t>
      </w:r>
      <w:r w:rsidR="008156FB" w:rsidRPr="00027665">
        <w:rPr>
          <w:rFonts w:cs="Times New Roman"/>
          <w:sz w:val="20"/>
          <w:szCs w:val="20"/>
        </w:rPr>
        <w:t xml:space="preserve"> to new areas</w:t>
      </w:r>
      <w:r w:rsidR="00A41103" w:rsidRPr="00027665">
        <w:rPr>
          <w:rFonts w:cs="Times New Roman"/>
          <w:sz w:val="20"/>
          <w:szCs w:val="20"/>
        </w:rPr>
        <w:t xml:space="preserve">. The study </w:t>
      </w:r>
      <w:r w:rsidR="008156FB" w:rsidRPr="00027665">
        <w:rPr>
          <w:rFonts w:cs="Times New Roman"/>
          <w:sz w:val="20"/>
          <w:szCs w:val="20"/>
        </w:rPr>
        <w:t>determined</w:t>
      </w:r>
      <w:r w:rsidR="00A41103" w:rsidRPr="00027665">
        <w:rPr>
          <w:rFonts w:cs="Times New Roman"/>
          <w:sz w:val="20"/>
          <w:szCs w:val="20"/>
        </w:rPr>
        <w:t xml:space="preserve"> that </w:t>
      </w:r>
      <w:r w:rsidR="008156FB" w:rsidRPr="00027665">
        <w:rPr>
          <w:rFonts w:cs="Times New Roman"/>
          <w:sz w:val="20"/>
          <w:szCs w:val="20"/>
        </w:rPr>
        <w:t xml:space="preserve">the yield </w:t>
      </w:r>
      <w:r w:rsidR="00A41103" w:rsidRPr="00027665">
        <w:rPr>
          <w:rFonts w:cs="Times New Roman"/>
          <w:sz w:val="20"/>
          <w:szCs w:val="20"/>
        </w:rPr>
        <w:t>loss of oil palm</w:t>
      </w:r>
      <w:r w:rsidR="008156FB" w:rsidRPr="00027665">
        <w:rPr>
          <w:rFonts w:cs="Times New Roman"/>
          <w:sz w:val="20"/>
          <w:szCs w:val="20"/>
        </w:rPr>
        <w:t>s</w:t>
      </w:r>
      <w:r w:rsidR="00A41103" w:rsidRPr="00027665">
        <w:rPr>
          <w:rFonts w:cs="Times New Roman"/>
          <w:sz w:val="20"/>
          <w:szCs w:val="20"/>
        </w:rPr>
        <w:t xml:space="preserve"> due to pests’ infection range</w:t>
      </w:r>
      <w:r w:rsidR="008156FB" w:rsidRPr="00027665">
        <w:rPr>
          <w:rFonts w:cs="Times New Roman"/>
          <w:sz w:val="20"/>
          <w:szCs w:val="20"/>
        </w:rPr>
        <w:t xml:space="preserve">d between 20 and </w:t>
      </w:r>
      <w:r w:rsidR="00A41103" w:rsidRPr="00027665">
        <w:rPr>
          <w:rFonts w:cs="Times New Roman"/>
          <w:sz w:val="20"/>
          <w:szCs w:val="20"/>
        </w:rPr>
        <w:t xml:space="preserve">30% </w:t>
      </w:r>
      <w:r w:rsidR="008156FB" w:rsidRPr="00027665">
        <w:rPr>
          <w:rFonts w:cs="Times New Roman"/>
          <w:sz w:val="20"/>
          <w:szCs w:val="20"/>
        </w:rPr>
        <w:t>after the attack had begun</w:t>
      </w:r>
      <w:r w:rsidR="00A41103" w:rsidRPr="00027665">
        <w:rPr>
          <w:rFonts w:cs="Times New Roman"/>
          <w:sz w:val="20"/>
          <w:szCs w:val="20"/>
        </w:rPr>
        <w:t xml:space="preserve">. </w:t>
      </w:r>
      <w:r w:rsidR="008156FB" w:rsidRPr="00027665">
        <w:rPr>
          <w:rFonts w:cs="Times New Roman"/>
          <w:sz w:val="20"/>
          <w:szCs w:val="20"/>
        </w:rPr>
        <w:t xml:space="preserve">Furthermore, </w:t>
      </w:r>
      <w:r w:rsidR="004F3991" w:rsidRPr="00027665">
        <w:rPr>
          <w:rFonts w:cs="Times New Roman"/>
          <w:sz w:val="20"/>
          <w:szCs w:val="20"/>
        </w:rPr>
        <w:fldChar w:fldCharType="begin"/>
      </w:r>
      <w:r w:rsidR="004F3991" w:rsidRPr="00027665">
        <w:rPr>
          <w:rFonts w:cs="Times New Roman"/>
          <w:sz w:val="20"/>
          <w:szCs w:val="20"/>
        </w:rPr>
        <w:instrText xml:space="preserve"> ADDIN EN.CITE &lt;EndNote&gt;&lt;Cite AuthorYear="1"&gt;&lt;Author&gt;Van de Lande&lt;/Author&gt;&lt;Year&gt;1993&lt;/Year&gt;&lt;RecNum&gt;854&lt;/RecNum&gt;&lt;DisplayText&gt;Van de Lande (1993)&lt;/DisplayText&gt;&lt;record&gt;&lt;rec-number&gt;854&lt;/rec-number&gt;&lt;foreign-keys&gt;&lt;key app="EN" db-id="vafzs99fq0ew0seasdvvtxzufavxfwxtx2tr" timestamp="1547481225"&gt;854&lt;/key&gt;&lt;/foreign-keys&gt;&lt;ref-type name="Book"&gt;6&lt;/ref-type&gt;&lt;contributors&gt;&lt;authors&gt;&lt;author&gt;Van de Lande, Hanny L&lt;/author&gt;&lt;/authors&gt;&lt;/contributors&gt;&lt;titles&gt;&lt;title&gt;Studies on the epidemiology of spear rot in oil palm (Elaeis guineensis Jacq.) in Suriname&lt;/title&gt;&lt;/titles&gt;&lt;dates&gt;&lt;year&gt;1993&lt;/year&gt;&lt;/dates&gt;&lt;publisher&gt;Van de Lande&lt;/publisher&gt;&lt;isbn&gt;9054851015&lt;/isbn&gt;&lt;urls&gt;&lt;/urls&gt;&lt;/record&gt;&lt;/Cite&gt;&lt;/EndNote&gt;</w:instrText>
      </w:r>
      <w:r w:rsidR="004F3991" w:rsidRPr="00027665">
        <w:rPr>
          <w:rFonts w:cs="Times New Roman"/>
          <w:sz w:val="20"/>
          <w:szCs w:val="20"/>
        </w:rPr>
        <w:fldChar w:fldCharType="separate"/>
      </w:r>
      <w:r w:rsidR="004F3991" w:rsidRPr="00027665">
        <w:rPr>
          <w:rFonts w:cs="Times New Roman"/>
          <w:noProof/>
          <w:sz w:val="20"/>
          <w:szCs w:val="20"/>
        </w:rPr>
        <w:t>Van de Lande (1993)</w:t>
      </w:r>
      <w:r w:rsidR="004F3991" w:rsidRPr="00027665">
        <w:rPr>
          <w:rFonts w:cs="Times New Roman"/>
          <w:sz w:val="20"/>
          <w:szCs w:val="20"/>
        </w:rPr>
        <w:fldChar w:fldCharType="end"/>
      </w:r>
      <w:r w:rsidR="00A41103" w:rsidRPr="00027665">
        <w:rPr>
          <w:rFonts w:cs="Times New Roman"/>
          <w:sz w:val="20"/>
          <w:szCs w:val="20"/>
        </w:rPr>
        <w:t xml:space="preserve"> explore</w:t>
      </w:r>
      <w:r w:rsidR="004F3991" w:rsidRPr="00027665">
        <w:rPr>
          <w:rFonts w:cs="Times New Roman"/>
          <w:sz w:val="20"/>
          <w:szCs w:val="20"/>
        </w:rPr>
        <w:t>d</w:t>
      </w:r>
      <w:r w:rsidR="00A41103" w:rsidRPr="00027665">
        <w:rPr>
          <w:rFonts w:cs="Times New Roman"/>
          <w:sz w:val="20"/>
          <w:szCs w:val="20"/>
        </w:rPr>
        <w:t xml:space="preserve"> </w:t>
      </w:r>
      <w:r w:rsidR="008156FB" w:rsidRPr="00027665">
        <w:rPr>
          <w:rFonts w:cs="Times New Roman"/>
          <w:sz w:val="20"/>
          <w:szCs w:val="20"/>
        </w:rPr>
        <w:t xml:space="preserve">the </w:t>
      </w:r>
      <w:r w:rsidR="00A41103" w:rsidRPr="00027665">
        <w:rPr>
          <w:rFonts w:cs="Times New Roman"/>
          <w:sz w:val="20"/>
          <w:szCs w:val="20"/>
        </w:rPr>
        <w:t xml:space="preserve">epidemiology of </w:t>
      </w:r>
      <w:r w:rsidR="008156FB" w:rsidRPr="00027665">
        <w:rPr>
          <w:rFonts w:cs="Times New Roman"/>
          <w:sz w:val="20"/>
          <w:szCs w:val="20"/>
        </w:rPr>
        <w:t>BSR</w:t>
      </w:r>
      <w:r w:rsidR="00A41103" w:rsidRPr="00027665">
        <w:rPr>
          <w:rFonts w:cs="Times New Roman"/>
          <w:sz w:val="20"/>
          <w:szCs w:val="20"/>
        </w:rPr>
        <w:t xml:space="preserve"> in oil palm</w:t>
      </w:r>
      <w:r w:rsidR="008156FB" w:rsidRPr="00027665">
        <w:rPr>
          <w:rFonts w:cs="Times New Roman"/>
          <w:sz w:val="20"/>
          <w:szCs w:val="20"/>
        </w:rPr>
        <w:t>s</w:t>
      </w:r>
      <w:r w:rsidR="00A41103" w:rsidRPr="00027665">
        <w:rPr>
          <w:rFonts w:cs="Times New Roman"/>
          <w:sz w:val="20"/>
          <w:szCs w:val="20"/>
        </w:rPr>
        <w:t xml:space="preserve"> in Suriname and attributed the </w:t>
      </w:r>
      <w:r w:rsidR="008156FB" w:rsidRPr="00027665">
        <w:rPr>
          <w:rFonts w:cs="Times New Roman"/>
          <w:sz w:val="20"/>
          <w:szCs w:val="20"/>
        </w:rPr>
        <w:t xml:space="preserve">disease </w:t>
      </w:r>
      <w:r w:rsidR="00A41103" w:rsidRPr="00027665">
        <w:rPr>
          <w:rFonts w:cs="Times New Roman"/>
          <w:sz w:val="20"/>
          <w:szCs w:val="20"/>
        </w:rPr>
        <w:t>s</w:t>
      </w:r>
      <w:r w:rsidR="008156FB" w:rsidRPr="00027665">
        <w:rPr>
          <w:rFonts w:cs="Times New Roman"/>
          <w:sz w:val="20"/>
          <w:szCs w:val="20"/>
        </w:rPr>
        <w:t>pread</w:t>
      </w:r>
      <w:r w:rsidR="00A41103" w:rsidRPr="00027665">
        <w:rPr>
          <w:rFonts w:cs="Times New Roman"/>
          <w:sz w:val="20"/>
          <w:szCs w:val="20"/>
        </w:rPr>
        <w:t xml:space="preserve"> to</w:t>
      </w:r>
      <w:r w:rsidR="008156FB" w:rsidRPr="00027665">
        <w:rPr>
          <w:rFonts w:cs="Times New Roman"/>
          <w:sz w:val="20"/>
          <w:szCs w:val="20"/>
        </w:rPr>
        <w:t xml:space="preserve"> the</w:t>
      </w:r>
      <w:r w:rsidR="00A41103" w:rsidRPr="00027665">
        <w:rPr>
          <w:rFonts w:cs="Times New Roman"/>
          <w:sz w:val="20"/>
          <w:szCs w:val="20"/>
        </w:rPr>
        <w:t xml:space="preserve"> wind influence</w:t>
      </w:r>
      <w:r w:rsidR="008156FB" w:rsidRPr="00027665">
        <w:rPr>
          <w:rFonts w:cs="Times New Roman"/>
          <w:sz w:val="20"/>
          <w:szCs w:val="20"/>
        </w:rPr>
        <w:t xml:space="preserve"> and </w:t>
      </w:r>
      <w:r w:rsidR="00A41103" w:rsidRPr="00027665">
        <w:rPr>
          <w:rFonts w:cs="Times New Roman"/>
          <w:sz w:val="20"/>
          <w:szCs w:val="20"/>
        </w:rPr>
        <w:t>replanting approach</w:t>
      </w:r>
      <w:r w:rsidR="008156FB" w:rsidRPr="00027665">
        <w:rPr>
          <w:rFonts w:cs="Times New Roman"/>
          <w:sz w:val="20"/>
          <w:szCs w:val="20"/>
        </w:rPr>
        <w:t>es</w:t>
      </w:r>
      <w:r w:rsidR="00A41103" w:rsidRPr="00027665">
        <w:rPr>
          <w:rFonts w:cs="Times New Roman"/>
          <w:sz w:val="20"/>
          <w:szCs w:val="20"/>
        </w:rPr>
        <w:t>. The study furth</w:t>
      </w:r>
      <w:r w:rsidR="008156FB" w:rsidRPr="00027665">
        <w:rPr>
          <w:rFonts w:cs="Times New Roman"/>
          <w:sz w:val="20"/>
          <w:szCs w:val="20"/>
        </w:rPr>
        <w:t>er indicated that a</w:t>
      </w:r>
      <w:r w:rsidR="00A41103" w:rsidRPr="00027665">
        <w:rPr>
          <w:rFonts w:cs="Times New Roman"/>
          <w:sz w:val="20"/>
          <w:szCs w:val="20"/>
        </w:rPr>
        <w:t xml:space="preserve"> pathogen </w:t>
      </w:r>
      <w:r w:rsidR="008156FB" w:rsidRPr="00027665">
        <w:rPr>
          <w:rFonts w:cs="Times New Roman"/>
          <w:sz w:val="20"/>
          <w:szCs w:val="20"/>
        </w:rPr>
        <w:t>caused more than 50%</w:t>
      </w:r>
      <w:r w:rsidR="00A41103" w:rsidRPr="00027665">
        <w:rPr>
          <w:rFonts w:cs="Times New Roman"/>
          <w:sz w:val="20"/>
          <w:szCs w:val="20"/>
        </w:rPr>
        <w:t xml:space="preserve"> yield loss. </w:t>
      </w:r>
      <w:r w:rsidR="008156FB" w:rsidRPr="00027665">
        <w:rPr>
          <w:rFonts w:cs="Times New Roman"/>
          <w:sz w:val="20"/>
          <w:szCs w:val="20"/>
        </w:rPr>
        <w:t xml:space="preserve">At last, </w:t>
      </w:r>
      <w:r w:rsidR="004F3991" w:rsidRPr="00027665">
        <w:rPr>
          <w:rFonts w:cs="Times New Roman"/>
          <w:sz w:val="20"/>
          <w:szCs w:val="20"/>
        </w:rPr>
        <w:fldChar w:fldCharType="begin"/>
      </w:r>
      <w:r w:rsidR="004F3991" w:rsidRPr="00027665">
        <w:rPr>
          <w:rFonts w:cs="Times New Roman"/>
          <w:sz w:val="20"/>
          <w:szCs w:val="20"/>
        </w:rPr>
        <w:instrText xml:space="preserve"> ADDIN EN.CITE &lt;EndNote&gt;&lt;Cite AuthorYear="1"&gt;&lt;Author&gt;Chong&lt;/Author&gt;&lt;Year&gt;2017&lt;/Year&gt;&lt;RecNum&gt;855&lt;/RecNum&gt;&lt;DisplayText&gt;Chong, Dayou, and Alexander (2017)&lt;/DisplayText&gt;&lt;record&gt;&lt;rec-number&gt;855&lt;/rec-number&gt;&lt;foreign-keys&gt;&lt;key app="EN" db-id="vafzs99fq0ew0seasdvvtxzufavxfwxtx2tr" timestamp="1547481377"&gt;855&lt;/key&gt;&lt;/foreign-keys&gt;&lt;ref-type name="Book Section"&gt;5&lt;/ref-type&gt;&lt;contributors&gt;&lt;authors&gt;&lt;author&gt;Chong, Khim Phin&lt;/author&gt;&lt;author&gt;Dayou, Jedol&lt;/author&gt;&lt;author&gt;Alexander, Arnnyitte&lt;/author&gt;&lt;/authors&gt;&lt;/contributors&gt;&lt;titles&gt;&lt;title&gt;Pathogenic Nature of Ganoderma boninense and Basal Stem Rot Disease&lt;/title&gt;&lt;secondary-title&gt;Detection and Control of Ganoderma boninense in Oil Palm Crop&lt;/secondary-title&gt;&lt;/titles&gt;&lt;pages&gt;5-12&lt;/pages&gt;&lt;dates&gt;&lt;year&gt;2017&lt;/year&gt;&lt;/dates&gt;&lt;publisher&gt;Springer&lt;/publisher&gt;&lt;urls&gt;&lt;/urls&gt;&lt;/record&gt;&lt;/Cite&gt;&lt;/EndNote&gt;</w:instrText>
      </w:r>
      <w:r w:rsidR="004F3991" w:rsidRPr="00027665">
        <w:rPr>
          <w:rFonts w:cs="Times New Roman"/>
          <w:sz w:val="20"/>
          <w:szCs w:val="20"/>
        </w:rPr>
        <w:fldChar w:fldCharType="separate"/>
      </w:r>
      <w:r w:rsidR="004F3991" w:rsidRPr="00027665">
        <w:rPr>
          <w:rFonts w:cs="Times New Roman"/>
          <w:noProof/>
          <w:sz w:val="20"/>
          <w:szCs w:val="20"/>
        </w:rPr>
        <w:t>Chong, Dayou, and Alexander (2017)</w:t>
      </w:r>
      <w:r w:rsidR="004F3991" w:rsidRPr="00027665">
        <w:rPr>
          <w:rFonts w:cs="Times New Roman"/>
          <w:sz w:val="20"/>
          <w:szCs w:val="20"/>
        </w:rPr>
        <w:fldChar w:fldCharType="end"/>
      </w:r>
      <w:r w:rsidR="00A41103" w:rsidRPr="00027665">
        <w:rPr>
          <w:rFonts w:cs="Times New Roman"/>
          <w:sz w:val="20"/>
          <w:szCs w:val="20"/>
        </w:rPr>
        <w:t xml:space="preserve"> assess</w:t>
      </w:r>
      <w:r w:rsidR="008156FB" w:rsidRPr="00027665">
        <w:rPr>
          <w:rFonts w:cs="Times New Roman"/>
          <w:sz w:val="20"/>
          <w:szCs w:val="20"/>
        </w:rPr>
        <w:t>ed</w:t>
      </w:r>
      <w:r w:rsidR="00A41103" w:rsidRPr="00027665">
        <w:rPr>
          <w:rFonts w:cs="Times New Roman"/>
          <w:sz w:val="20"/>
          <w:szCs w:val="20"/>
        </w:rPr>
        <w:t xml:space="preserve"> how to detect and control </w:t>
      </w:r>
      <w:r w:rsidR="008156FB" w:rsidRPr="00027665">
        <w:rPr>
          <w:rFonts w:cs="Times New Roman"/>
          <w:sz w:val="20"/>
          <w:szCs w:val="20"/>
        </w:rPr>
        <w:t xml:space="preserve">a </w:t>
      </w:r>
      <w:r w:rsidR="00A41103" w:rsidRPr="00027665">
        <w:rPr>
          <w:rFonts w:cs="Times New Roman"/>
          <w:sz w:val="20"/>
          <w:szCs w:val="20"/>
        </w:rPr>
        <w:t>pathogen in</w:t>
      </w:r>
      <w:r w:rsidR="008156FB" w:rsidRPr="00027665">
        <w:rPr>
          <w:rFonts w:cs="Times New Roman"/>
          <w:sz w:val="20"/>
          <w:szCs w:val="20"/>
        </w:rPr>
        <w:t xml:space="preserve"> an</w:t>
      </w:r>
      <w:r w:rsidR="00A41103" w:rsidRPr="00027665">
        <w:rPr>
          <w:rFonts w:cs="Times New Roman"/>
          <w:sz w:val="20"/>
          <w:szCs w:val="20"/>
        </w:rPr>
        <w:t xml:space="preserve"> oil palm plantation. The study revealed that infection and spread of pathogen are associated w</w:t>
      </w:r>
      <w:r w:rsidR="008156FB" w:rsidRPr="00027665">
        <w:rPr>
          <w:rFonts w:cs="Times New Roman"/>
          <w:sz w:val="20"/>
          <w:szCs w:val="20"/>
        </w:rPr>
        <w:t>ith in-contact roots with neighboring</w:t>
      </w:r>
      <w:r w:rsidR="00A41103" w:rsidRPr="00027665">
        <w:rPr>
          <w:rFonts w:cs="Times New Roman"/>
          <w:sz w:val="20"/>
          <w:szCs w:val="20"/>
        </w:rPr>
        <w:t xml:space="preserve"> diseased</w:t>
      </w:r>
      <w:r w:rsidR="008156FB" w:rsidRPr="00027665">
        <w:rPr>
          <w:rFonts w:cs="Times New Roman"/>
          <w:sz w:val="20"/>
          <w:szCs w:val="20"/>
        </w:rPr>
        <w:t xml:space="preserve"> oil</w:t>
      </w:r>
      <w:r w:rsidR="00A41103" w:rsidRPr="00027665">
        <w:rPr>
          <w:rFonts w:cs="Times New Roman"/>
          <w:sz w:val="20"/>
          <w:szCs w:val="20"/>
        </w:rPr>
        <w:t xml:space="preserve"> palms and through airborne </w:t>
      </w:r>
      <w:r w:rsidR="008156FB" w:rsidRPr="00027665">
        <w:rPr>
          <w:rFonts w:cs="Times New Roman"/>
          <w:sz w:val="20"/>
          <w:szCs w:val="20"/>
        </w:rPr>
        <w:t xml:space="preserve">fungus </w:t>
      </w:r>
      <w:r w:rsidR="00A41103" w:rsidRPr="00027665">
        <w:rPr>
          <w:rFonts w:cs="Times New Roman"/>
          <w:sz w:val="20"/>
          <w:szCs w:val="20"/>
        </w:rPr>
        <w:t xml:space="preserve">spores. </w:t>
      </w:r>
    </w:p>
    <w:p w:rsidR="00B77ED1" w:rsidRPr="00027665" w:rsidRDefault="002414BA" w:rsidP="000B0AA0">
      <w:pPr>
        <w:rPr>
          <w:rFonts w:cs="Times New Roman"/>
          <w:sz w:val="20"/>
          <w:szCs w:val="20"/>
        </w:rPr>
      </w:pPr>
      <w:r w:rsidRPr="00027665">
        <w:rPr>
          <w:rFonts w:cs="Times New Roman"/>
          <w:sz w:val="20"/>
          <w:szCs w:val="20"/>
        </w:rPr>
        <w:t>Even thoug</w:t>
      </w:r>
      <w:r w:rsidR="00CE694A" w:rsidRPr="00027665">
        <w:rPr>
          <w:rFonts w:cs="Times New Roman"/>
          <w:sz w:val="20"/>
          <w:szCs w:val="20"/>
        </w:rPr>
        <w:t xml:space="preserve">h </w:t>
      </w:r>
      <w:r w:rsidR="00DF1BE4" w:rsidRPr="00027665">
        <w:rPr>
          <w:rFonts w:cs="Times New Roman"/>
          <w:sz w:val="20"/>
          <w:szCs w:val="20"/>
        </w:rPr>
        <w:t xml:space="preserve">several studies </w:t>
      </w:r>
      <w:r w:rsidR="00A21D3C" w:rsidRPr="00027665">
        <w:rPr>
          <w:rFonts w:cs="Times New Roman"/>
          <w:sz w:val="20"/>
          <w:szCs w:val="20"/>
        </w:rPr>
        <w:t>estimate</w:t>
      </w:r>
      <w:r w:rsidR="008956BC" w:rsidRPr="00027665">
        <w:rPr>
          <w:rFonts w:cs="Times New Roman"/>
          <w:sz w:val="20"/>
          <w:szCs w:val="20"/>
        </w:rPr>
        <w:t>d</w:t>
      </w:r>
      <w:r w:rsidR="00A21D3C" w:rsidRPr="00027665">
        <w:rPr>
          <w:rFonts w:cs="Times New Roman"/>
          <w:sz w:val="20"/>
          <w:szCs w:val="20"/>
        </w:rPr>
        <w:t xml:space="preserve"> the </w:t>
      </w:r>
      <w:r w:rsidR="00CE694A" w:rsidRPr="00027665">
        <w:rPr>
          <w:rFonts w:cs="Times New Roman"/>
          <w:sz w:val="20"/>
          <w:szCs w:val="20"/>
        </w:rPr>
        <w:t>economic impacts of pathogen</w:t>
      </w:r>
      <w:r w:rsidR="00A21D3C" w:rsidRPr="00027665">
        <w:rPr>
          <w:rFonts w:cs="Times New Roman"/>
          <w:sz w:val="20"/>
          <w:szCs w:val="20"/>
        </w:rPr>
        <w:t>s</w:t>
      </w:r>
      <w:r w:rsidR="00CE694A" w:rsidRPr="00027665">
        <w:rPr>
          <w:rFonts w:cs="Times New Roman"/>
          <w:sz w:val="20"/>
          <w:szCs w:val="20"/>
        </w:rPr>
        <w:t>, none of these studies comprehensively assess</w:t>
      </w:r>
      <w:r w:rsidR="00A21D3C" w:rsidRPr="00027665">
        <w:rPr>
          <w:rFonts w:cs="Times New Roman"/>
          <w:sz w:val="20"/>
          <w:szCs w:val="20"/>
        </w:rPr>
        <w:t>ed</w:t>
      </w:r>
      <w:r w:rsidR="00CE694A" w:rsidRPr="00027665">
        <w:rPr>
          <w:rFonts w:cs="Times New Roman"/>
          <w:sz w:val="20"/>
          <w:szCs w:val="20"/>
        </w:rPr>
        <w:t xml:space="preserve"> and forecast</w:t>
      </w:r>
      <w:r w:rsidR="00A21D3C" w:rsidRPr="00027665">
        <w:rPr>
          <w:rFonts w:cs="Times New Roman"/>
          <w:sz w:val="20"/>
          <w:szCs w:val="20"/>
        </w:rPr>
        <w:t>ed long-</w:t>
      </w:r>
      <w:r w:rsidR="00CE694A" w:rsidRPr="00027665">
        <w:rPr>
          <w:rFonts w:cs="Times New Roman"/>
          <w:sz w:val="20"/>
          <w:szCs w:val="20"/>
        </w:rPr>
        <w:t>term economic implication</w:t>
      </w:r>
      <w:r w:rsidR="00A21D3C" w:rsidRPr="00027665">
        <w:rPr>
          <w:rFonts w:cs="Times New Roman"/>
          <w:sz w:val="20"/>
          <w:szCs w:val="20"/>
        </w:rPr>
        <w:t>s</w:t>
      </w:r>
      <w:r w:rsidR="00CE694A" w:rsidRPr="00027665">
        <w:rPr>
          <w:rFonts w:cs="Times New Roman"/>
          <w:sz w:val="20"/>
          <w:szCs w:val="20"/>
        </w:rPr>
        <w:t xml:space="preserve"> of </w:t>
      </w:r>
      <w:r w:rsidR="00A21D3C" w:rsidRPr="00027665">
        <w:rPr>
          <w:rFonts w:cs="Times New Roman"/>
          <w:sz w:val="20"/>
          <w:szCs w:val="20"/>
        </w:rPr>
        <w:t xml:space="preserve">a </w:t>
      </w:r>
      <w:r w:rsidR="00CE694A" w:rsidRPr="00027665">
        <w:rPr>
          <w:rFonts w:cs="Times New Roman"/>
          <w:sz w:val="20"/>
          <w:szCs w:val="20"/>
        </w:rPr>
        <w:t>pathogen on oil palm plantation</w:t>
      </w:r>
      <w:r w:rsidR="00A21D3C" w:rsidRPr="00027665">
        <w:rPr>
          <w:rFonts w:cs="Times New Roman"/>
          <w:sz w:val="20"/>
          <w:szCs w:val="20"/>
        </w:rPr>
        <w:t>s</w:t>
      </w:r>
      <w:r w:rsidR="00CE694A" w:rsidRPr="00027665">
        <w:rPr>
          <w:rFonts w:cs="Times New Roman"/>
          <w:sz w:val="20"/>
          <w:szCs w:val="20"/>
        </w:rPr>
        <w:t>. The present study</w:t>
      </w:r>
      <w:r w:rsidR="00A21D3C" w:rsidRPr="00027665">
        <w:rPr>
          <w:rFonts w:cs="Times New Roman"/>
          <w:sz w:val="20"/>
          <w:szCs w:val="20"/>
        </w:rPr>
        <w:t>,</w:t>
      </w:r>
      <w:r w:rsidR="00CE694A" w:rsidRPr="00027665">
        <w:rPr>
          <w:rFonts w:cs="Times New Roman"/>
          <w:sz w:val="20"/>
          <w:szCs w:val="20"/>
        </w:rPr>
        <w:t xml:space="preserve"> there</w:t>
      </w:r>
      <w:r w:rsidR="00D46A9C" w:rsidRPr="00027665">
        <w:rPr>
          <w:rFonts w:cs="Times New Roman"/>
          <w:sz w:val="20"/>
          <w:szCs w:val="20"/>
        </w:rPr>
        <w:t>fore</w:t>
      </w:r>
      <w:r w:rsidR="00A21D3C" w:rsidRPr="00027665">
        <w:rPr>
          <w:rFonts w:cs="Times New Roman"/>
          <w:sz w:val="20"/>
          <w:szCs w:val="20"/>
        </w:rPr>
        <w:t>,</w:t>
      </w:r>
      <w:r w:rsidR="008956BC" w:rsidRPr="00027665">
        <w:rPr>
          <w:rFonts w:cs="Times New Roman"/>
          <w:sz w:val="20"/>
          <w:szCs w:val="20"/>
        </w:rPr>
        <w:t xml:space="preserve"> fill</w:t>
      </w:r>
      <w:r w:rsidR="00EF10EF" w:rsidRPr="00027665">
        <w:rPr>
          <w:rFonts w:cs="Times New Roman"/>
          <w:sz w:val="20"/>
          <w:szCs w:val="20"/>
        </w:rPr>
        <w:t>s</w:t>
      </w:r>
      <w:r w:rsidR="008956BC" w:rsidRPr="00027665">
        <w:rPr>
          <w:rFonts w:cs="Times New Roman"/>
          <w:sz w:val="20"/>
          <w:szCs w:val="20"/>
        </w:rPr>
        <w:t xml:space="preserve"> this research gap</w:t>
      </w:r>
      <w:r w:rsidR="00CE694A" w:rsidRPr="00027665">
        <w:rPr>
          <w:rFonts w:cs="Times New Roman"/>
          <w:sz w:val="20"/>
          <w:szCs w:val="20"/>
        </w:rPr>
        <w:t xml:space="preserve"> by exploring </w:t>
      </w:r>
      <w:r w:rsidR="001F5F3A" w:rsidRPr="00027665">
        <w:rPr>
          <w:rFonts w:cs="Times New Roman"/>
          <w:sz w:val="20"/>
          <w:szCs w:val="20"/>
        </w:rPr>
        <w:t>the economic implication</w:t>
      </w:r>
      <w:r w:rsidR="008956BC" w:rsidRPr="00027665">
        <w:rPr>
          <w:rFonts w:cs="Times New Roman"/>
          <w:sz w:val="20"/>
          <w:szCs w:val="20"/>
        </w:rPr>
        <w:t>s</w:t>
      </w:r>
      <w:r w:rsidR="001F5F3A" w:rsidRPr="00027665">
        <w:rPr>
          <w:rFonts w:cs="Times New Roman"/>
          <w:sz w:val="20"/>
          <w:szCs w:val="20"/>
        </w:rPr>
        <w:t xml:space="preserve"> of pathogens based on </w:t>
      </w:r>
      <w:r w:rsidR="000D7004" w:rsidRPr="00027665">
        <w:rPr>
          <w:rFonts w:cs="Times New Roman"/>
          <w:sz w:val="20"/>
          <w:szCs w:val="20"/>
        </w:rPr>
        <w:t xml:space="preserve">a </w:t>
      </w:r>
      <w:r w:rsidR="001F5F3A" w:rsidRPr="00027665">
        <w:rPr>
          <w:rFonts w:cs="Times New Roman"/>
          <w:sz w:val="20"/>
          <w:szCs w:val="20"/>
        </w:rPr>
        <w:t xml:space="preserve">partial equilibrium </w:t>
      </w:r>
      <w:r w:rsidR="000D7004" w:rsidRPr="00027665">
        <w:rPr>
          <w:rFonts w:cs="Times New Roman"/>
          <w:sz w:val="20"/>
          <w:szCs w:val="20"/>
        </w:rPr>
        <w:t>model</w:t>
      </w:r>
      <w:r w:rsidR="00B77ED1" w:rsidRPr="00027665">
        <w:rPr>
          <w:rFonts w:cs="Times New Roman"/>
          <w:sz w:val="20"/>
          <w:szCs w:val="20"/>
        </w:rPr>
        <w:t xml:space="preserve">. In </w:t>
      </w:r>
      <w:r w:rsidR="00B77ED1" w:rsidRPr="00027665">
        <w:rPr>
          <w:rFonts w:cs="Times New Roman"/>
          <w:sz w:val="20"/>
          <w:szCs w:val="20"/>
        </w:rPr>
        <w:lastRenderedPageBreak/>
        <w:t xml:space="preserve">contrast to previous studies as indicated in the literature review, </w:t>
      </w:r>
      <w:r w:rsidR="008956BC" w:rsidRPr="00027665">
        <w:rPr>
          <w:rFonts w:cs="Times New Roman"/>
          <w:sz w:val="20"/>
          <w:szCs w:val="20"/>
        </w:rPr>
        <w:t xml:space="preserve">the model estimates </w:t>
      </w:r>
      <w:r w:rsidR="000D7004" w:rsidRPr="00027665">
        <w:rPr>
          <w:rFonts w:cs="Times New Roman"/>
          <w:sz w:val="20"/>
          <w:szCs w:val="20"/>
        </w:rPr>
        <w:t>a variety of</w:t>
      </w:r>
      <w:r w:rsidR="008956BC" w:rsidRPr="00027665">
        <w:rPr>
          <w:rFonts w:cs="Times New Roman"/>
          <w:sz w:val="20"/>
          <w:szCs w:val="20"/>
        </w:rPr>
        <w:t xml:space="preserve"> economic indicators and</w:t>
      </w:r>
      <w:r w:rsidR="00B77ED1" w:rsidRPr="00027665">
        <w:rPr>
          <w:rFonts w:cs="Times New Roman"/>
          <w:sz w:val="20"/>
          <w:szCs w:val="20"/>
        </w:rPr>
        <w:t xml:space="preserve"> compreh</w:t>
      </w:r>
      <w:r w:rsidR="008956BC" w:rsidRPr="00027665">
        <w:rPr>
          <w:rFonts w:cs="Times New Roman"/>
          <w:sz w:val="20"/>
          <w:szCs w:val="20"/>
        </w:rPr>
        <w:t>ensively forecasts the long-</w:t>
      </w:r>
      <w:r w:rsidR="00B77ED1" w:rsidRPr="00027665">
        <w:rPr>
          <w:rFonts w:cs="Times New Roman"/>
          <w:sz w:val="20"/>
          <w:szCs w:val="20"/>
        </w:rPr>
        <w:t>term effect</w:t>
      </w:r>
      <w:r w:rsidR="008956BC" w:rsidRPr="00027665">
        <w:rPr>
          <w:rFonts w:cs="Times New Roman"/>
          <w:sz w:val="20"/>
          <w:szCs w:val="20"/>
        </w:rPr>
        <w:t>s of a pathogen’s spread on the oil palm plantations</w:t>
      </w:r>
      <w:r w:rsidR="00B77ED1" w:rsidRPr="00027665">
        <w:rPr>
          <w:rFonts w:cs="Times New Roman"/>
          <w:sz w:val="20"/>
          <w:szCs w:val="20"/>
        </w:rPr>
        <w:t>. The remaining</w:t>
      </w:r>
      <w:r w:rsidR="008956BC" w:rsidRPr="00027665">
        <w:rPr>
          <w:rFonts w:cs="Times New Roman"/>
          <w:sz w:val="20"/>
          <w:szCs w:val="20"/>
        </w:rPr>
        <w:t xml:space="preserve"> sections</w:t>
      </w:r>
      <w:r w:rsidR="00B77ED1" w:rsidRPr="00027665">
        <w:rPr>
          <w:rFonts w:cs="Times New Roman"/>
          <w:sz w:val="20"/>
          <w:szCs w:val="20"/>
        </w:rPr>
        <w:t xml:space="preserve"> of the </w:t>
      </w:r>
      <w:r w:rsidR="008956BC" w:rsidRPr="00027665">
        <w:rPr>
          <w:rFonts w:cs="Times New Roman"/>
          <w:sz w:val="20"/>
          <w:szCs w:val="20"/>
        </w:rPr>
        <w:t xml:space="preserve">paper </w:t>
      </w:r>
      <w:r w:rsidR="00B77ED1" w:rsidRPr="00027665">
        <w:rPr>
          <w:rFonts w:cs="Times New Roman"/>
          <w:sz w:val="20"/>
          <w:szCs w:val="20"/>
        </w:rPr>
        <w:t>are organized as follow: Section 2 discusses the methodology while result</w:t>
      </w:r>
      <w:r w:rsidR="000D7004" w:rsidRPr="00027665">
        <w:rPr>
          <w:rFonts w:cs="Times New Roman"/>
          <w:sz w:val="20"/>
          <w:szCs w:val="20"/>
        </w:rPr>
        <w:t>s</w:t>
      </w:r>
      <w:r w:rsidR="00B77ED1" w:rsidRPr="00027665">
        <w:rPr>
          <w:rFonts w:cs="Times New Roman"/>
          <w:sz w:val="20"/>
          <w:szCs w:val="20"/>
        </w:rPr>
        <w:t xml:space="preserve"> and discussio</w:t>
      </w:r>
      <w:r w:rsidR="008956BC" w:rsidRPr="00027665">
        <w:rPr>
          <w:rFonts w:cs="Times New Roman"/>
          <w:sz w:val="20"/>
          <w:szCs w:val="20"/>
        </w:rPr>
        <w:t>n are presented in Section 3. Finally, Section 4 concludes the paper</w:t>
      </w:r>
      <w:r w:rsidR="000B0AA0" w:rsidRPr="00027665">
        <w:rPr>
          <w:rFonts w:cs="Times New Roman"/>
          <w:sz w:val="20"/>
          <w:szCs w:val="20"/>
        </w:rPr>
        <w:t>.</w:t>
      </w:r>
    </w:p>
    <w:p w:rsidR="009F60F9" w:rsidRPr="00027665" w:rsidRDefault="009F60F9" w:rsidP="000B0AA0">
      <w:pPr>
        <w:pStyle w:val="Heading1"/>
        <w:rPr>
          <w:rFonts w:ascii="Times New Roman" w:hAnsi="Times New Roman" w:cs="Times New Roman"/>
          <w:sz w:val="20"/>
          <w:szCs w:val="20"/>
        </w:rPr>
      </w:pPr>
      <w:bookmarkStart w:id="3" w:name="_Toc535269038"/>
      <w:r w:rsidRPr="00027665">
        <w:rPr>
          <w:rFonts w:ascii="Times New Roman" w:hAnsi="Times New Roman" w:cs="Times New Roman"/>
          <w:sz w:val="20"/>
          <w:szCs w:val="20"/>
        </w:rPr>
        <w:t>2.</w:t>
      </w:r>
      <w:r w:rsidR="000B0AA0" w:rsidRPr="00027665">
        <w:rPr>
          <w:rFonts w:ascii="Times New Roman" w:hAnsi="Times New Roman" w:cs="Times New Roman"/>
          <w:sz w:val="20"/>
          <w:szCs w:val="20"/>
        </w:rPr>
        <w:t xml:space="preserve"> </w:t>
      </w:r>
      <w:r w:rsidR="00F94BE6" w:rsidRPr="00027665">
        <w:rPr>
          <w:rFonts w:ascii="Times New Roman" w:hAnsi="Times New Roman" w:cs="Times New Roman"/>
          <w:sz w:val="20"/>
          <w:szCs w:val="20"/>
        </w:rPr>
        <w:t>Methodology</w:t>
      </w:r>
      <w:bookmarkEnd w:id="3"/>
    </w:p>
    <w:p w:rsidR="00F97737" w:rsidRPr="00027665" w:rsidRDefault="002B1F17" w:rsidP="00F94BE6">
      <w:pPr>
        <w:pStyle w:val="Heading2"/>
        <w:rPr>
          <w:rFonts w:ascii="Times New Roman" w:hAnsi="Times New Roman" w:cs="Times New Roman"/>
          <w:sz w:val="20"/>
          <w:szCs w:val="20"/>
        </w:rPr>
      </w:pPr>
      <w:bookmarkStart w:id="4" w:name="_Toc535269039"/>
      <w:r w:rsidRPr="00027665">
        <w:rPr>
          <w:rFonts w:ascii="Times New Roman" w:hAnsi="Times New Roman" w:cs="Times New Roman"/>
          <w:sz w:val="20"/>
          <w:szCs w:val="20"/>
        </w:rPr>
        <w:t xml:space="preserve">2.1 A Partial Equilibrium </w:t>
      </w:r>
      <w:r w:rsidR="00F94BE6" w:rsidRPr="00027665">
        <w:rPr>
          <w:rFonts w:ascii="Times New Roman" w:hAnsi="Times New Roman" w:cs="Times New Roman"/>
          <w:sz w:val="20"/>
          <w:szCs w:val="20"/>
        </w:rPr>
        <w:t xml:space="preserve">Model of </w:t>
      </w:r>
      <w:r w:rsidR="003C6045" w:rsidRPr="00027665">
        <w:rPr>
          <w:rFonts w:ascii="Times New Roman" w:hAnsi="Times New Roman" w:cs="Times New Roman"/>
          <w:sz w:val="20"/>
          <w:szCs w:val="20"/>
        </w:rPr>
        <w:t xml:space="preserve">the </w:t>
      </w:r>
      <w:r w:rsidR="00F94BE6" w:rsidRPr="00027665">
        <w:rPr>
          <w:rFonts w:ascii="Times New Roman" w:hAnsi="Times New Roman" w:cs="Times New Roman"/>
          <w:sz w:val="20"/>
          <w:szCs w:val="20"/>
        </w:rPr>
        <w:t>Malaysian Agriculture</w:t>
      </w:r>
      <w:bookmarkEnd w:id="4"/>
    </w:p>
    <w:p w:rsidR="00633D11" w:rsidRPr="00027665" w:rsidRDefault="00633D11" w:rsidP="00633D11">
      <w:pPr>
        <w:rPr>
          <w:rFonts w:cs="Times New Roman"/>
          <w:sz w:val="20"/>
          <w:szCs w:val="20"/>
        </w:rPr>
      </w:pPr>
      <w:r w:rsidRPr="00027665">
        <w:rPr>
          <w:rFonts w:cs="Times New Roman"/>
          <w:sz w:val="20"/>
          <w:szCs w:val="20"/>
        </w:rPr>
        <w:t xml:space="preserve">The </w:t>
      </w:r>
      <w:r w:rsidR="0006796F" w:rsidRPr="00027665">
        <w:rPr>
          <w:rFonts w:cs="Times New Roman"/>
          <w:sz w:val="20"/>
          <w:szCs w:val="20"/>
        </w:rPr>
        <w:t xml:space="preserve">study’s </w:t>
      </w:r>
      <w:r w:rsidR="00F052E1" w:rsidRPr="00027665">
        <w:rPr>
          <w:rFonts w:cs="Times New Roman"/>
          <w:sz w:val="20"/>
          <w:szCs w:val="20"/>
        </w:rPr>
        <w:t xml:space="preserve">objective </w:t>
      </w:r>
      <w:r w:rsidRPr="00027665">
        <w:rPr>
          <w:rFonts w:cs="Times New Roman"/>
          <w:sz w:val="20"/>
          <w:szCs w:val="20"/>
        </w:rPr>
        <w:t xml:space="preserve">is to apply </w:t>
      </w:r>
      <w:r w:rsidR="00F052E1" w:rsidRPr="00027665">
        <w:rPr>
          <w:rFonts w:cs="Times New Roman"/>
          <w:sz w:val="20"/>
          <w:szCs w:val="20"/>
        </w:rPr>
        <w:t>a partial equilibrium model to determine a pathogen’s</w:t>
      </w:r>
      <w:r w:rsidRPr="00027665">
        <w:rPr>
          <w:rFonts w:cs="Times New Roman"/>
          <w:sz w:val="20"/>
          <w:szCs w:val="20"/>
        </w:rPr>
        <w:t xml:space="preserve"> spread </w:t>
      </w:r>
      <w:r w:rsidR="00F052E1" w:rsidRPr="00027665">
        <w:rPr>
          <w:rFonts w:cs="Times New Roman"/>
          <w:sz w:val="20"/>
          <w:szCs w:val="20"/>
        </w:rPr>
        <w:t>across</w:t>
      </w:r>
      <w:r w:rsidRPr="00027665">
        <w:rPr>
          <w:rFonts w:cs="Times New Roman"/>
          <w:sz w:val="20"/>
          <w:szCs w:val="20"/>
        </w:rPr>
        <w:t xml:space="preserve"> oil palm plantation</w:t>
      </w:r>
      <w:r w:rsidR="00F052E1" w:rsidRPr="00027665">
        <w:rPr>
          <w:rFonts w:cs="Times New Roman"/>
          <w:sz w:val="20"/>
          <w:szCs w:val="20"/>
        </w:rPr>
        <w:t>s</w:t>
      </w:r>
      <w:r w:rsidRPr="00027665">
        <w:rPr>
          <w:rFonts w:cs="Times New Roman"/>
          <w:sz w:val="20"/>
          <w:szCs w:val="20"/>
        </w:rPr>
        <w:t xml:space="preserve">. </w:t>
      </w:r>
      <w:r w:rsidR="00F052E1" w:rsidRPr="00027665">
        <w:rPr>
          <w:rFonts w:cs="Times New Roman"/>
          <w:sz w:val="20"/>
          <w:szCs w:val="20"/>
        </w:rPr>
        <w:t xml:space="preserve">The study does not specify </w:t>
      </w:r>
      <w:r w:rsidRPr="00027665">
        <w:rPr>
          <w:rFonts w:cs="Times New Roman"/>
          <w:sz w:val="20"/>
          <w:szCs w:val="20"/>
        </w:rPr>
        <w:t xml:space="preserve">Basal Stem Rot (BSR) </w:t>
      </w:r>
      <w:r w:rsidR="00F052E1" w:rsidRPr="00027665">
        <w:rPr>
          <w:rFonts w:cs="Times New Roman"/>
          <w:sz w:val="20"/>
          <w:szCs w:val="20"/>
        </w:rPr>
        <w:t>per se</w:t>
      </w:r>
      <w:r w:rsidR="0006796F" w:rsidRPr="00027665">
        <w:rPr>
          <w:rFonts w:cs="Times New Roman"/>
          <w:sz w:val="20"/>
          <w:szCs w:val="20"/>
        </w:rPr>
        <w:t>, but the approach applies</w:t>
      </w:r>
      <w:r w:rsidR="00F052E1" w:rsidRPr="00027665">
        <w:rPr>
          <w:rFonts w:cs="Times New Roman"/>
          <w:sz w:val="20"/>
          <w:szCs w:val="20"/>
        </w:rPr>
        <w:t xml:space="preserve"> to any pathogen or country’s agriculture</w:t>
      </w:r>
      <w:r w:rsidRPr="00027665">
        <w:rPr>
          <w:rFonts w:cs="Times New Roman"/>
          <w:sz w:val="20"/>
          <w:szCs w:val="20"/>
        </w:rPr>
        <w:t>. The model</w:t>
      </w:r>
      <w:r w:rsidR="00F052E1" w:rsidRPr="00027665">
        <w:rPr>
          <w:rFonts w:cs="Times New Roman"/>
          <w:sz w:val="20"/>
          <w:szCs w:val="20"/>
        </w:rPr>
        <w:t>, the Malaysian Agriculture and Plantation Greenhouse Gas Equilibrium Model</w:t>
      </w:r>
      <w:r w:rsidRPr="00027665">
        <w:rPr>
          <w:rFonts w:cs="Times New Roman"/>
          <w:sz w:val="20"/>
          <w:szCs w:val="20"/>
        </w:rPr>
        <w:t xml:space="preserve"> </w:t>
      </w:r>
      <w:r w:rsidR="00F052E1" w:rsidRPr="00027665">
        <w:rPr>
          <w:rFonts w:cs="Times New Roman"/>
          <w:sz w:val="20"/>
          <w:szCs w:val="20"/>
        </w:rPr>
        <w:t>(</w:t>
      </w:r>
      <w:r w:rsidRPr="00027665">
        <w:rPr>
          <w:rFonts w:cs="Times New Roman"/>
          <w:sz w:val="20"/>
          <w:szCs w:val="20"/>
        </w:rPr>
        <w:t>MAPGEM</w:t>
      </w:r>
      <w:r w:rsidR="00F052E1" w:rsidRPr="00027665">
        <w:rPr>
          <w:rFonts w:cs="Times New Roman"/>
          <w:sz w:val="20"/>
          <w:szCs w:val="20"/>
        </w:rPr>
        <w:t>)</w:t>
      </w:r>
      <w:r w:rsidR="0006796F" w:rsidRPr="00027665">
        <w:rPr>
          <w:rFonts w:cs="Times New Roman"/>
          <w:sz w:val="20"/>
          <w:szCs w:val="20"/>
        </w:rPr>
        <w:t>,</w:t>
      </w:r>
      <w:r w:rsidRPr="00027665">
        <w:rPr>
          <w:rFonts w:cs="Times New Roman"/>
          <w:sz w:val="20"/>
          <w:szCs w:val="20"/>
        </w:rPr>
        <w:t xml:space="preserve"> </w:t>
      </w:r>
      <w:r w:rsidR="00F052E1" w:rsidRPr="00027665">
        <w:rPr>
          <w:rFonts w:cs="Times New Roman"/>
          <w:sz w:val="20"/>
          <w:szCs w:val="20"/>
        </w:rPr>
        <w:t>incorporates a</w:t>
      </w:r>
      <w:r w:rsidRPr="00027665">
        <w:rPr>
          <w:rFonts w:cs="Times New Roman"/>
          <w:sz w:val="20"/>
          <w:szCs w:val="20"/>
        </w:rPr>
        <w:t xml:space="preserve"> pathogen</w:t>
      </w:r>
      <w:r w:rsidR="00F052E1" w:rsidRPr="00027665">
        <w:rPr>
          <w:rFonts w:cs="Times New Roman"/>
          <w:sz w:val="20"/>
          <w:szCs w:val="20"/>
        </w:rPr>
        <w:t>’s</w:t>
      </w:r>
      <w:r w:rsidR="0006796F" w:rsidRPr="00027665">
        <w:rPr>
          <w:rFonts w:cs="Times New Roman"/>
          <w:sz w:val="20"/>
          <w:szCs w:val="20"/>
        </w:rPr>
        <w:t xml:space="preserve"> spread rate,</w:t>
      </w:r>
      <w:r w:rsidR="00F052E1" w:rsidRPr="00027665">
        <w:rPr>
          <w:rFonts w:cs="Times New Roman"/>
          <w:sz w:val="20"/>
          <w:szCs w:val="20"/>
        </w:rPr>
        <w:t xml:space="preserve"> eradication costs</w:t>
      </w:r>
      <w:r w:rsidR="0006796F" w:rsidRPr="00027665">
        <w:rPr>
          <w:rFonts w:cs="Times New Roman"/>
          <w:sz w:val="20"/>
          <w:szCs w:val="20"/>
        </w:rPr>
        <w:t>,</w:t>
      </w:r>
      <w:r w:rsidR="00F052E1" w:rsidRPr="00027665">
        <w:rPr>
          <w:rFonts w:cs="Times New Roman"/>
          <w:sz w:val="20"/>
          <w:szCs w:val="20"/>
        </w:rPr>
        <w:t xml:space="preserve"> and forecasts </w:t>
      </w:r>
      <w:r w:rsidRPr="00027665">
        <w:rPr>
          <w:rFonts w:cs="Times New Roman"/>
          <w:sz w:val="20"/>
          <w:szCs w:val="20"/>
        </w:rPr>
        <w:t>equilibrium prices and quantities</w:t>
      </w:r>
      <w:r w:rsidR="0006796F" w:rsidRPr="00027665">
        <w:rPr>
          <w:rFonts w:cs="Times New Roman"/>
          <w:sz w:val="20"/>
          <w:szCs w:val="20"/>
        </w:rPr>
        <w:t xml:space="preserve"> for Malaysia’s largest agricultural commodities</w:t>
      </w:r>
      <w:r w:rsidRPr="00027665">
        <w:rPr>
          <w:rFonts w:cs="Times New Roman"/>
          <w:sz w:val="20"/>
          <w:szCs w:val="20"/>
        </w:rPr>
        <w:t>. Table</w:t>
      </w:r>
      <w:r w:rsidR="00F052E1" w:rsidRPr="00027665">
        <w:rPr>
          <w:rFonts w:cs="Times New Roman"/>
          <w:sz w:val="20"/>
          <w:szCs w:val="20"/>
        </w:rPr>
        <w:t xml:space="preserve"> </w:t>
      </w:r>
      <w:r w:rsidRPr="00027665">
        <w:rPr>
          <w:rFonts w:cs="Times New Roman"/>
          <w:sz w:val="20"/>
          <w:szCs w:val="20"/>
        </w:rPr>
        <w:t>1 present</w:t>
      </w:r>
      <w:r w:rsidR="00F052E1" w:rsidRPr="00027665">
        <w:rPr>
          <w:rFonts w:cs="Times New Roman"/>
          <w:sz w:val="20"/>
          <w:szCs w:val="20"/>
        </w:rPr>
        <w:t>s</w:t>
      </w:r>
      <w:r w:rsidRPr="00027665">
        <w:rPr>
          <w:rFonts w:cs="Times New Roman"/>
          <w:sz w:val="20"/>
          <w:szCs w:val="20"/>
        </w:rPr>
        <w:t xml:space="preserve"> the pathogen</w:t>
      </w:r>
      <w:r w:rsidR="00F052E1" w:rsidRPr="00027665">
        <w:rPr>
          <w:rFonts w:cs="Times New Roman"/>
          <w:sz w:val="20"/>
          <w:szCs w:val="20"/>
        </w:rPr>
        <w:t>’s</w:t>
      </w:r>
      <w:r w:rsidR="0006796F" w:rsidRPr="00027665">
        <w:rPr>
          <w:rFonts w:cs="Times New Roman"/>
          <w:sz w:val="20"/>
          <w:szCs w:val="20"/>
        </w:rPr>
        <w:t xml:space="preserve"> spread rate and four economic indicators: S</w:t>
      </w:r>
      <w:r w:rsidRPr="00027665">
        <w:rPr>
          <w:rFonts w:cs="Times New Roman"/>
          <w:sz w:val="20"/>
          <w:szCs w:val="20"/>
        </w:rPr>
        <w:t>ocial welfare, agricultural prices, agricultural employment</w:t>
      </w:r>
      <w:r w:rsidR="00F052E1" w:rsidRPr="00027665">
        <w:rPr>
          <w:rFonts w:cs="Times New Roman"/>
          <w:sz w:val="20"/>
          <w:szCs w:val="20"/>
        </w:rPr>
        <w:t>,</w:t>
      </w:r>
      <w:r w:rsidRPr="00027665">
        <w:rPr>
          <w:rFonts w:cs="Times New Roman"/>
          <w:sz w:val="20"/>
          <w:szCs w:val="20"/>
        </w:rPr>
        <w:t xml:space="preserve"> and deforestation. </w:t>
      </w:r>
    </w:p>
    <w:p w:rsidR="001901D2" w:rsidRPr="00027665" w:rsidRDefault="00911252" w:rsidP="00590A39">
      <w:pPr>
        <w:rPr>
          <w:rFonts w:cs="Times New Roman"/>
          <w:sz w:val="20"/>
          <w:szCs w:val="20"/>
        </w:rPr>
      </w:pPr>
      <w:r w:rsidRPr="00027665">
        <w:rPr>
          <w:rFonts w:cs="Times New Roman"/>
          <w:sz w:val="20"/>
          <w:szCs w:val="20"/>
        </w:rPr>
        <w:t>MAPGEM includes land use changes via E</w:t>
      </w:r>
      <w:r w:rsidR="00D1173B" w:rsidRPr="00027665">
        <w:rPr>
          <w:rFonts w:cs="Times New Roman"/>
          <w:sz w:val="20"/>
          <w:szCs w:val="20"/>
        </w:rPr>
        <w:t>quation</w:t>
      </w:r>
      <w:r w:rsidRPr="00027665">
        <w:rPr>
          <w:rFonts w:cs="Times New Roman"/>
          <w:sz w:val="20"/>
          <w:szCs w:val="20"/>
        </w:rPr>
        <w:t>s</w:t>
      </w:r>
      <w:r w:rsidR="00D1173B" w:rsidRPr="00027665">
        <w:rPr>
          <w:rFonts w:cs="Times New Roman"/>
          <w:sz w:val="20"/>
          <w:szCs w:val="20"/>
        </w:rPr>
        <w:t xml:space="preserve"> (1) </w:t>
      </w:r>
      <w:r w:rsidR="00BA426A" w:rsidRPr="00027665">
        <w:rPr>
          <w:rFonts w:cs="Times New Roman"/>
          <w:sz w:val="20"/>
          <w:szCs w:val="20"/>
        </w:rPr>
        <w:t>through (4). Equation (1)</w:t>
      </w:r>
      <w:r w:rsidRPr="00027665">
        <w:rPr>
          <w:rFonts w:cs="Times New Roman"/>
          <w:sz w:val="20"/>
          <w:szCs w:val="20"/>
        </w:rPr>
        <w:t xml:space="preserve"> allows the conversion of </w:t>
      </w:r>
      <w:r w:rsidR="001619CF" w:rsidRPr="00027665">
        <w:rPr>
          <w:rFonts w:cs="Times New Roman"/>
          <w:sz w:val="20"/>
          <w:szCs w:val="20"/>
        </w:rPr>
        <w:t xml:space="preserve">cocoa, coconut, rainforest, and rubber plantations to oil palm via the convert (CN). </w:t>
      </w:r>
      <w:r w:rsidRPr="00027665">
        <w:rPr>
          <w:rFonts w:cs="Times New Roman"/>
          <w:sz w:val="20"/>
          <w:szCs w:val="20"/>
        </w:rPr>
        <w:t xml:space="preserve">Meanwhile, </w:t>
      </w:r>
      <w:proofErr w:type="gramStart"/>
      <w:r w:rsidR="001619CF" w:rsidRPr="00027665">
        <w:rPr>
          <w:rFonts w:cs="Times New Roman"/>
          <w:sz w:val="20"/>
          <w:szCs w:val="20"/>
        </w:rPr>
        <w:t>d(</w:t>
      </w:r>
      <w:proofErr w:type="gramEnd"/>
      <w:r w:rsidR="001619CF" w:rsidRPr="00027665">
        <w:rPr>
          <w:rFonts w:cs="Times New Roman"/>
          <w:sz w:val="20"/>
          <w:szCs w:val="20"/>
        </w:rPr>
        <w:t>t) imposes a decreasing rate of land conversion. Land transfers</w:t>
      </w:r>
      <w:r w:rsidR="00E2081F" w:rsidRPr="00027665">
        <w:rPr>
          <w:rFonts w:cs="Times New Roman"/>
          <w:sz w:val="20"/>
          <w:szCs w:val="20"/>
        </w:rPr>
        <w:t xml:space="preserve"> (LT) places an upper limit</w:t>
      </w:r>
      <w:r w:rsidR="001619CF" w:rsidRPr="00027665">
        <w:rPr>
          <w:rFonts w:cs="Times New Roman"/>
          <w:sz w:val="20"/>
          <w:szCs w:val="20"/>
        </w:rPr>
        <w:t xml:space="preserve"> on land conversion</w:t>
      </w:r>
      <w:r w:rsidRPr="00027665">
        <w:rPr>
          <w:rFonts w:cs="Times New Roman"/>
          <w:sz w:val="20"/>
          <w:szCs w:val="20"/>
        </w:rPr>
        <w:t xml:space="preserve"> with plantation type (p), state (s), and time (t)</w:t>
      </w:r>
      <w:r w:rsidR="001619CF" w:rsidRPr="00027665">
        <w:rPr>
          <w:rFonts w:cs="Times New Roman"/>
          <w:sz w:val="20"/>
          <w:szCs w:val="20"/>
        </w:rPr>
        <w:t xml:space="preserve">. </w:t>
      </w:r>
      <w:r w:rsidR="00BA426A" w:rsidRPr="00027665">
        <w:rPr>
          <w:rFonts w:cs="Times New Roman"/>
          <w:sz w:val="20"/>
          <w:szCs w:val="20"/>
        </w:rPr>
        <w:t>Equation (2</w:t>
      </w:r>
      <w:r w:rsidR="007E1A42" w:rsidRPr="00027665">
        <w:rPr>
          <w:rFonts w:cs="Times New Roman"/>
          <w:sz w:val="20"/>
          <w:szCs w:val="20"/>
        </w:rPr>
        <w:t xml:space="preserve">) </w:t>
      </w:r>
      <w:r w:rsidRPr="00027665">
        <w:rPr>
          <w:rFonts w:cs="Times New Roman"/>
          <w:sz w:val="20"/>
          <w:szCs w:val="20"/>
        </w:rPr>
        <w:t>represents the</w:t>
      </w:r>
      <w:r w:rsidR="006652F7" w:rsidRPr="00027665">
        <w:rPr>
          <w:rFonts w:cs="Times New Roman"/>
          <w:sz w:val="20"/>
          <w:szCs w:val="20"/>
        </w:rPr>
        <w:t xml:space="preserve"> newly planted oil palms </w:t>
      </w:r>
      <w:r w:rsidRPr="00027665">
        <w:rPr>
          <w:rFonts w:cs="Times New Roman"/>
          <w:sz w:val="20"/>
          <w:szCs w:val="20"/>
        </w:rPr>
        <w:t>from</w:t>
      </w:r>
      <w:r w:rsidR="001901D2" w:rsidRPr="00027665">
        <w:rPr>
          <w:rFonts w:cs="Times New Roman"/>
          <w:sz w:val="20"/>
          <w:szCs w:val="20"/>
        </w:rPr>
        <w:t xml:space="preserve"> land transfer</w:t>
      </w:r>
      <w:r w:rsidRPr="00027665">
        <w:rPr>
          <w:rFonts w:cs="Times New Roman"/>
          <w:sz w:val="20"/>
          <w:szCs w:val="20"/>
        </w:rPr>
        <w:t>s</w:t>
      </w:r>
      <w:r w:rsidR="001901D2" w:rsidRPr="00027665">
        <w:rPr>
          <w:rFonts w:cs="Times New Roman"/>
          <w:sz w:val="20"/>
          <w:szCs w:val="20"/>
        </w:rPr>
        <w:t>. The model also replants old oil palms with new</w:t>
      </w:r>
      <w:r w:rsidRPr="00027665">
        <w:rPr>
          <w:rFonts w:cs="Times New Roman"/>
          <w:sz w:val="20"/>
          <w:szCs w:val="20"/>
        </w:rPr>
        <w:t xml:space="preserve"> trees</w:t>
      </w:r>
      <w:r w:rsidR="001901D2" w:rsidRPr="00027665">
        <w:rPr>
          <w:rFonts w:cs="Times New Roman"/>
          <w:sz w:val="20"/>
          <w:szCs w:val="20"/>
        </w:rPr>
        <w:t xml:space="preserve"> via replant trees (RT). Finally, landowners can pay a one-time fee to eradicate the path</w:t>
      </w:r>
      <w:r w:rsidR="000920EF" w:rsidRPr="00027665">
        <w:rPr>
          <w:rFonts w:cs="Times New Roman"/>
          <w:sz w:val="20"/>
          <w:szCs w:val="20"/>
        </w:rPr>
        <w:t>ogen and recover the land (RL).</w:t>
      </w:r>
      <w:r w:rsidRPr="00027665">
        <w:rPr>
          <w:rFonts w:cs="Times New Roman"/>
          <w:sz w:val="20"/>
          <w:szCs w:val="20"/>
        </w:rPr>
        <w:t xml:space="preserve"> The RL utilizes </w:t>
      </w:r>
      <w:r w:rsidR="00590A39" w:rsidRPr="00027665">
        <w:rPr>
          <w:rFonts w:cs="Times New Roman"/>
          <w:sz w:val="20"/>
          <w:szCs w:val="20"/>
        </w:rPr>
        <w:t>an indicator</w:t>
      </w:r>
      <w:r w:rsidRPr="00027665">
        <w:rPr>
          <w:rFonts w:cs="Times New Roman"/>
          <w:sz w:val="20"/>
          <w:szCs w:val="20"/>
        </w:rPr>
        <w:t xml:space="preserve"> </w:t>
      </w:r>
      <w:r w:rsidRPr="00027665">
        <w:rPr>
          <w:rFonts w:cs="Times New Roman"/>
          <w:sz w:val="20"/>
          <w:szCs w:val="20"/>
        </w:rPr>
        <w:lastRenderedPageBreak/>
        <w:t xml:space="preserve">function, </w:t>
      </w:r>
      <w:proofErr w:type="gramStart"/>
      <w:r w:rsidRPr="00027665">
        <w:rPr>
          <w:rFonts w:cs="Times New Roman"/>
          <w:sz w:val="20"/>
          <w:szCs w:val="20"/>
        </w:rPr>
        <w:t>φ(</w:t>
      </w:r>
      <w:proofErr w:type="gramEnd"/>
      <w:r w:rsidRPr="00027665">
        <w:rPr>
          <w:rFonts w:cs="Times New Roman"/>
          <w:sz w:val="20"/>
          <w:szCs w:val="20"/>
        </w:rPr>
        <w:t>), to turn on land</w:t>
      </w:r>
      <w:r w:rsidR="00590A39" w:rsidRPr="00027665">
        <w:rPr>
          <w:rFonts w:cs="Times New Roman"/>
          <w:sz w:val="20"/>
          <w:szCs w:val="20"/>
        </w:rPr>
        <w:t xml:space="preserve"> recover</w:t>
      </w:r>
      <w:r w:rsidRPr="00027665">
        <w:rPr>
          <w:rFonts w:cs="Times New Roman"/>
          <w:sz w:val="20"/>
          <w:szCs w:val="20"/>
        </w:rPr>
        <w:t>y</w:t>
      </w:r>
      <w:r w:rsidR="00590A39" w:rsidRPr="00027665">
        <w:rPr>
          <w:rFonts w:cs="Times New Roman"/>
          <w:sz w:val="20"/>
          <w:szCs w:val="20"/>
        </w:rPr>
        <w:t>.</w:t>
      </w:r>
      <w:r w:rsidR="000920EF" w:rsidRPr="00027665">
        <w:rPr>
          <w:rFonts w:cs="Times New Roman"/>
          <w:sz w:val="20"/>
          <w:szCs w:val="20"/>
        </w:rPr>
        <w:t xml:space="preserve"> Equation (3) represent five-year oil palm </w:t>
      </w:r>
      <w:r w:rsidR="00590A39" w:rsidRPr="00027665">
        <w:rPr>
          <w:rFonts w:cs="Times New Roman"/>
          <w:sz w:val="20"/>
          <w:szCs w:val="20"/>
        </w:rPr>
        <w:t>trees inventory (TI)</w:t>
      </w:r>
      <w:r w:rsidRPr="00027665">
        <w:rPr>
          <w:rFonts w:cs="Times New Roman"/>
          <w:sz w:val="20"/>
          <w:szCs w:val="20"/>
        </w:rPr>
        <w:t>. The indicator function loads the tree inventory in 2015, and</w:t>
      </w:r>
      <w:r w:rsidR="00590A39" w:rsidRPr="00027665">
        <w:rPr>
          <w:rFonts w:cs="Times New Roman"/>
          <w:sz w:val="20"/>
          <w:szCs w:val="20"/>
        </w:rPr>
        <w:t xml:space="preserve"> the equation become</w:t>
      </w:r>
      <w:r w:rsidRPr="00027665">
        <w:rPr>
          <w:rFonts w:cs="Times New Roman"/>
          <w:sz w:val="20"/>
          <w:szCs w:val="20"/>
        </w:rPr>
        <w:t>s dynamic for</w:t>
      </w:r>
      <w:r w:rsidR="00590A39" w:rsidRPr="00027665">
        <w:rPr>
          <w:rFonts w:cs="Times New Roman"/>
          <w:sz w:val="20"/>
          <w:szCs w:val="20"/>
        </w:rPr>
        <w:t xml:space="preserve"> 2020 and later. Equation (4) compr</w:t>
      </w:r>
      <w:r w:rsidRPr="00027665">
        <w:rPr>
          <w:rFonts w:cs="Times New Roman"/>
          <w:sz w:val="20"/>
          <w:szCs w:val="20"/>
        </w:rPr>
        <w:t xml:space="preserve">ises the 10-year oil palms and </w:t>
      </w:r>
      <w:r w:rsidR="00590A39" w:rsidRPr="00027665">
        <w:rPr>
          <w:rFonts w:cs="Times New Roman"/>
          <w:sz w:val="20"/>
          <w:szCs w:val="20"/>
        </w:rPr>
        <w:t xml:space="preserve">older. It retains the land from the previous period and adds five-year-old oil palms from the last period. It </w:t>
      </w:r>
      <w:r w:rsidRPr="00027665">
        <w:rPr>
          <w:rFonts w:cs="Times New Roman"/>
          <w:sz w:val="20"/>
          <w:szCs w:val="20"/>
        </w:rPr>
        <w:t xml:space="preserve">also </w:t>
      </w:r>
      <w:r w:rsidR="00590A39" w:rsidRPr="00027665">
        <w:rPr>
          <w:rFonts w:cs="Times New Roman"/>
          <w:sz w:val="20"/>
          <w:szCs w:val="20"/>
        </w:rPr>
        <w:t>deducts replanted trees (RT) and contaminated land (CL). In equation (5)</w:t>
      </w:r>
      <w:r w:rsidR="00BB2908" w:rsidRPr="00027665">
        <w:rPr>
          <w:rFonts w:cs="Times New Roman"/>
          <w:sz w:val="20"/>
          <w:szCs w:val="20"/>
        </w:rPr>
        <w:t>, it is assumed</w:t>
      </w:r>
      <w:r w:rsidR="00FB318C" w:rsidRPr="00027665">
        <w:rPr>
          <w:rFonts w:cs="Times New Roman"/>
          <w:sz w:val="20"/>
          <w:szCs w:val="20"/>
        </w:rPr>
        <w:t xml:space="preserve"> the oil palm trees’ age are uniformly distributed</w:t>
      </w:r>
      <w:r w:rsidR="00F419C3" w:rsidRPr="00027665">
        <w:rPr>
          <w:rFonts w:cs="Times New Roman"/>
          <w:sz w:val="20"/>
          <w:szCs w:val="20"/>
        </w:rPr>
        <w:t>,</w:t>
      </w:r>
      <w:r w:rsidR="00FB318C" w:rsidRPr="00027665">
        <w:rPr>
          <w:rFonts w:cs="Times New Roman"/>
          <w:sz w:val="20"/>
          <w:szCs w:val="20"/>
        </w:rPr>
        <w:t xml:space="preserve"> and 1/30 of the land is cleared and replanted to maintain high fresh fruit bunch (FFB) yields</w:t>
      </w:r>
      <w:r w:rsidRPr="00027665">
        <w:rPr>
          <w:rFonts w:cs="Times New Roman"/>
          <w:sz w:val="20"/>
          <w:szCs w:val="20"/>
        </w:rPr>
        <w:t>, the fruits from the oil palm</w:t>
      </w:r>
      <w:r w:rsidR="00FB318C" w:rsidRPr="00027665">
        <w:rPr>
          <w:rFonts w:cs="Times New Roman"/>
          <w:sz w:val="20"/>
          <w:szCs w:val="20"/>
        </w:rPr>
        <w:t>.</w:t>
      </w:r>
    </w:p>
    <w:p w:rsidR="001619CF" w:rsidRPr="00027665" w:rsidRDefault="00223AB3" w:rsidP="001619CF">
      <w:pPr>
        <w:rPr>
          <w:rFonts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CN</m:t>
            </m:r>
          </m:e>
          <m:sub>
            <m:r>
              <w:rPr>
                <w:rFonts w:ascii="Cambria Math" w:hAnsi="Cambria Math" w:cs="Times New Roman"/>
                <w:sz w:val="20"/>
                <w:szCs w:val="20"/>
              </w:rPr>
              <m:t>p,s,t</m:t>
            </m:r>
          </m:sub>
        </m:sSub>
        <m:r>
          <w:rPr>
            <w:rFonts w:ascii="Cambria Math" w:hAnsi="Cambria Math" w:cs="Times New Roman"/>
            <w:sz w:val="20"/>
            <w:szCs w:val="20"/>
          </w:rPr>
          <m:t>=d</m:t>
        </m:r>
        <m:d>
          <m:dPr>
            <m:ctrlPr>
              <w:rPr>
                <w:rFonts w:ascii="Cambria Math" w:hAnsi="Cambria Math" w:cs="Times New Roman"/>
                <w:i/>
                <w:sz w:val="20"/>
                <w:szCs w:val="20"/>
              </w:rPr>
            </m:ctrlPr>
          </m:dPr>
          <m:e>
            <m:r>
              <w:rPr>
                <w:rFonts w:ascii="Cambria Math" w:hAnsi="Cambria Math" w:cs="Times New Roman"/>
                <w:sz w:val="20"/>
                <w:szCs w:val="20"/>
              </w:rPr>
              <m:t>t</m:t>
            </m:r>
          </m:e>
        </m:d>
        <m:sSub>
          <m:sSubPr>
            <m:ctrlPr>
              <w:rPr>
                <w:rFonts w:ascii="Cambria Math" w:hAnsi="Cambria Math" w:cs="Times New Roman"/>
                <w:i/>
                <w:sz w:val="20"/>
                <w:szCs w:val="20"/>
              </w:rPr>
            </m:ctrlPr>
          </m:sSubPr>
          <m:e>
            <m:r>
              <w:rPr>
                <w:rFonts w:ascii="Cambria Math" w:hAnsi="Cambria Math" w:cs="Times New Roman"/>
                <w:sz w:val="20"/>
                <w:szCs w:val="20"/>
              </w:rPr>
              <m:t>LT</m:t>
            </m:r>
          </m:e>
          <m:sub>
            <m:r>
              <w:rPr>
                <w:rFonts w:ascii="Cambria Math" w:hAnsi="Cambria Math" w:cs="Times New Roman"/>
                <w:sz w:val="20"/>
                <w:szCs w:val="20"/>
              </w:rPr>
              <m:t>p,s</m:t>
            </m:r>
          </m:sub>
        </m:sSub>
        <m:r>
          <w:rPr>
            <w:rFonts w:ascii="Cambria Math" w:hAnsi="Cambria Math" w:cs="Times New Roman"/>
            <w:sz w:val="20"/>
            <w:szCs w:val="20"/>
          </w:rPr>
          <m:t xml:space="preserve">     ∀ p,s,t</m:t>
        </m:r>
      </m:oMath>
      <w:r w:rsidR="001619CF" w:rsidRPr="00027665">
        <w:rPr>
          <w:rFonts w:eastAsiaTheme="minorEastAsia" w:cs="Times New Roman"/>
          <w:sz w:val="20"/>
          <w:szCs w:val="20"/>
        </w:rPr>
        <w:tab/>
      </w:r>
      <w:r w:rsidR="001619CF" w:rsidRPr="00027665">
        <w:rPr>
          <w:rFonts w:eastAsiaTheme="minorEastAsia" w:cs="Times New Roman"/>
          <w:sz w:val="20"/>
          <w:szCs w:val="20"/>
        </w:rPr>
        <w:tab/>
      </w:r>
      <w:r w:rsidR="001619CF" w:rsidRPr="00027665">
        <w:rPr>
          <w:rFonts w:eastAsiaTheme="minorEastAsia" w:cs="Times New Roman"/>
          <w:sz w:val="20"/>
          <w:szCs w:val="20"/>
        </w:rPr>
        <w:tab/>
      </w:r>
      <w:r w:rsidR="001619CF" w:rsidRPr="00027665">
        <w:rPr>
          <w:rFonts w:eastAsiaTheme="minorEastAsia" w:cs="Times New Roman"/>
          <w:sz w:val="20"/>
          <w:szCs w:val="20"/>
        </w:rPr>
        <w:tab/>
      </w:r>
      <w:r w:rsidR="001901D2" w:rsidRPr="00027665">
        <w:rPr>
          <w:rFonts w:eastAsiaTheme="minorEastAsia" w:cs="Times New Roman"/>
          <w:sz w:val="20"/>
          <w:szCs w:val="20"/>
        </w:rPr>
        <w:tab/>
      </w:r>
      <w:r w:rsidR="001901D2" w:rsidRPr="00027665">
        <w:rPr>
          <w:rFonts w:eastAsiaTheme="minorEastAsia" w:cs="Times New Roman"/>
          <w:sz w:val="20"/>
          <w:szCs w:val="20"/>
        </w:rPr>
        <w:tab/>
      </w:r>
      <w:r w:rsidR="001901D2" w:rsidRPr="00027665">
        <w:rPr>
          <w:rFonts w:eastAsiaTheme="minorEastAsia" w:cs="Times New Roman"/>
          <w:sz w:val="20"/>
          <w:szCs w:val="20"/>
        </w:rPr>
        <w:tab/>
      </w:r>
      <w:r w:rsidR="001901D2" w:rsidRPr="00027665">
        <w:rPr>
          <w:rFonts w:eastAsiaTheme="minorEastAsia" w:cs="Times New Roman"/>
          <w:sz w:val="20"/>
          <w:szCs w:val="20"/>
        </w:rPr>
        <w:tab/>
      </w:r>
      <w:r w:rsidR="001619CF" w:rsidRPr="00027665">
        <w:rPr>
          <w:rFonts w:eastAsiaTheme="minorEastAsia" w:cs="Times New Roman"/>
          <w:sz w:val="20"/>
          <w:szCs w:val="20"/>
        </w:rPr>
        <w:tab/>
        <w:t>(1)</w:t>
      </w:r>
    </w:p>
    <w:p w:rsidR="001619CF" w:rsidRPr="00027665" w:rsidRDefault="00223AB3" w:rsidP="001619CF">
      <w:pPr>
        <w:rPr>
          <w:rFonts w:eastAsiaTheme="minorEastAs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oil palm 0y,s,t</m:t>
            </m:r>
          </m:sub>
        </m:sSub>
        <m:r>
          <w:rPr>
            <w:rFonts w:ascii="Cambria Math" w:hAnsi="Cambria Math" w:cs="Times New Roman"/>
            <w:sz w:val="20"/>
            <w:szCs w:val="20"/>
          </w:rPr>
          <m:t>=</m:t>
        </m:r>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p</m:t>
            </m:r>
          </m:sub>
          <m:sup/>
          <m:e>
            <m:sSub>
              <m:sSubPr>
                <m:ctrlPr>
                  <w:rPr>
                    <w:rFonts w:ascii="Cambria Math" w:hAnsi="Cambria Math" w:cs="Times New Roman"/>
                    <w:i/>
                    <w:sz w:val="20"/>
                    <w:szCs w:val="20"/>
                  </w:rPr>
                </m:ctrlPr>
              </m:sSubPr>
              <m:e>
                <m:r>
                  <w:rPr>
                    <w:rFonts w:ascii="Cambria Math" w:hAnsi="Cambria Math" w:cs="Times New Roman"/>
                    <w:sz w:val="20"/>
                    <w:szCs w:val="20"/>
                  </w:rPr>
                  <m:t>CN</m:t>
                </m:r>
              </m:e>
              <m:sub>
                <m:r>
                  <w:rPr>
                    <w:rFonts w:ascii="Cambria Math" w:hAnsi="Cambria Math" w:cs="Times New Roman"/>
                    <w:sz w:val="20"/>
                    <w:szCs w:val="20"/>
                  </w:rPr>
                  <m:t>p,s,t</m:t>
                </m:r>
              </m:sub>
            </m:sSub>
          </m:e>
        </m:nary>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RT</m:t>
            </m:r>
          </m:e>
          <m:sub>
            <m:r>
              <w:rPr>
                <w:rFonts w:ascii="Cambria Math" w:hAnsi="Cambria Math" w:cs="Times New Roman"/>
                <w:sz w:val="20"/>
                <w:szCs w:val="20"/>
              </w:rPr>
              <m:t>s,t</m:t>
            </m:r>
          </m:sub>
        </m:sSub>
        <m:r>
          <w:rPr>
            <w:rFonts w:ascii="Cambria Math"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RL</m:t>
            </m:r>
          </m:e>
          <m:sub>
            <m:r>
              <w:rPr>
                <w:rFonts w:ascii="Cambria Math" w:eastAsiaTheme="minorEastAsia" w:hAnsi="Cambria Math" w:cs="Times New Roman"/>
                <w:sz w:val="20"/>
                <w:szCs w:val="20"/>
              </w:rPr>
              <m:t>s,t</m:t>
            </m:r>
          </m:sub>
        </m:sSub>
        <m:r>
          <w:rPr>
            <w:rFonts w:ascii="Cambria Math" w:eastAsiaTheme="minorEastAsia" w:hAnsi="Cambria Math" w:cs="Times New Roman"/>
            <w:sz w:val="20"/>
            <w:szCs w:val="20"/>
          </w:rPr>
          <m:t>∙</m:t>
        </m:r>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on</m:t>
                </m:r>
              </m:e>
              <m:sub>
                <m:r>
                  <w:rPr>
                    <w:rFonts w:ascii="Cambria Math" w:hAnsi="Cambria Math" w:cs="Times New Roman"/>
                    <w:sz w:val="20"/>
                    <w:szCs w:val="20"/>
                  </w:rPr>
                  <m:t>1</m:t>
                </m:r>
              </m:sub>
            </m:sSub>
            <m:r>
              <w:rPr>
                <w:rFonts w:ascii="Cambria Math" w:hAnsi="Cambria Math" w:cs="Times New Roman"/>
                <w:sz w:val="20"/>
                <w:szCs w:val="20"/>
              </w:rPr>
              <m:t>=1</m:t>
            </m:r>
          </m:e>
        </m:d>
        <m:r>
          <w:rPr>
            <w:rFonts w:ascii="Cambria Math" w:hAnsi="Cambria Math" w:cs="Times New Roman"/>
            <w:sz w:val="20"/>
            <w:szCs w:val="20"/>
          </w:rPr>
          <m:t xml:space="preserve">    ∀ s,t</m:t>
        </m:r>
      </m:oMath>
      <w:r w:rsidR="001619CF" w:rsidRPr="00027665">
        <w:rPr>
          <w:rFonts w:eastAsiaTheme="minorEastAsia" w:cs="Times New Roman"/>
          <w:sz w:val="20"/>
          <w:szCs w:val="20"/>
        </w:rPr>
        <w:tab/>
      </w:r>
      <w:r w:rsidR="001619CF" w:rsidRPr="00027665">
        <w:rPr>
          <w:rFonts w:eastAsiaTheme="minorEastAsia" w:cs="Times New Roman"/>
          <w:sz w:val="20"/>
          <w:szCs w:val="20"/>
        </w:rPr>
        <w:tab/>
      </w:r>
      <w:r w:rsidR="001619CF" w:rsidRPr="00027665">
        <w:rPr>
          <w:rFonts w:eastAsiaTheme="minorEastAsia" w:cs="Times New Roman"/>
          <w:sz w:val="20"/>
          <w:szCs w:val="20"/>
        </w:rPr>
        <w:tab/>
      </w:r>
      <w:r w:rsidR="001619CF" w:rsidRPr="00027665">
        <w:rPr>
          <w:rFonts w:eastAsiaTheme="minorEastAsia" w:cs="Times New Roman"/>
          <w:sz w:val="20"/>
          <w:szCs w:val="20"/>
        </w:rPr>
        <w:tab/>
        <w:t>(2)</w:t>
      </w:r>
    </w:p>
    <w:p w:rsidR="001619CF" w:rsidRPr="00027665" w:rsidRDefault="00223AB3" w:rsidP="001619CF">
      <w:pPr>
        <w:rPr>
          <w:rFonts w:eastAsiaTheme="minorEastAs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oil palm 5y,s,t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oil palm 0y,s,t-1</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t&gt;1</m:t>
            </m:r>
          </m:e>
        </m:d>
        <m:r>
          <w:rPr>
            <w:rFonts w:ascii="Cambria Math" w:eastAsiaTheme="minorEastAsia"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TI</m:t>
            </m:r>
          </m:e>
          <m:sub>
            <m:r>
              <w:rPr>
                <w:rFonts w:ascii="Cambria Math" w:hAnsi="Cambria Math" w:cs="Times New Roman"/>
                <w:sz w:val="20"/>
                <w:szCs w:val="20"/>
              </w:rPr>
              <m:t>oil palm 5y,s</m:t>
            </m:r>
          </m:sub>
        </m:sSub>
        <m:r>
          <w:rPr>
            <w:rFonts w:ascii="Cambria Math" w:eastAsiaTheme="minorEastAsia"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t=1</m:t>
            </m:r>
          </m:e>
        </m:d>
        <m:r>
          <w:rPr>
            <w:rFonts w:ascii="Cambria Math" w:hAnsi="Cambria Math" w:cs="Times New Roman"/>
            <w:sz w:val="20"/>
            <w:szCs w:val="20"/>
          </w:rPr>
          <m:t>∀ s,t</m:t>
        </m:r>
      </m:oMath>
      <w:r w:rsidR="001619CF" w:rsidRPr="00027665">
        <w:rPr>
          <w:rFonts w:eastAsiaTheme="minorEastAsia" w:cs="Times New Roman"/>
          <w:sz w:val="20"/>
          <w:szCs w:val="20"/>
        </w:rPr>
        <w:tab/>
      </w:r>
      <w:r w:rsidR="001619CF" w:rsidRPr="00027665">
        <w:rPr>
          <w:rFonts w:eastAsiaTheme="minorEastAsia" w:cs="Times New Roman"/>
          <w:sz w:val="20"/>
          <w:szCs w:val="20"/>
        </w:rPr>
        <w:tab/>
      </w:r>
      <w:r w:rsidR="00455233" w:rsidRPr="00027665">
        <w:rPr>
          <w:rFonts w:eastAsiaTheme="minorEastAsia" w:cs="Times New Roman"/>
          <w:sz w:val="20"/>
          <w:szCs w:val="20"/>
        </w:rPr>
        <w:tab/>
      </w:r>
      <w:r w:rsidR="001619CF" w:rsidRPr="00027665">
        <w:rPr>
          <w:rFonts w:eastAsiaTheme="minorEastAsia" w:cs="Times New Roman"/>
          <w:sz w:val="20"/>
          <w:szCs w:val="20"/>
        </w:rPr>
        <w:t>(3)</w:t>
      </w:r>
    </w:p>
    <w:p w:rsidR="001619CF" w:rsidRPr="00027665" w:rsidRDefault="00223AB3" w:rsidP="001619CF">
      <w:pPr>
        <w:rPr>
          <w:rFonts w:eastAsiaTheme="minorEastAs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oil palm 10y,s,t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oil palm 10y,s,t-1</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t&gt;1</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oil palm 5y,s,t-1</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t&gt;1</m:t>
            </m:r>
          </m:e>
        </m:d>
      </m:oMath>
      <w:r w:rsidR="001619CF" w:rsidRPr="00027665">
        <w:rPr>
          <w:rFonts w:eastAsiaTheme="minorEastAsia" w:cs="Times New Roman"/>
          <w:sz w:val="20"/>
          <w:szCs w:val="20"/>
        </w:rPr>
        <w:tab/>
      </w:r>
      <w:r w:rsidR="001619CF" w:rsidRPr="00027665">
        <w:rPr>
          <w:rFonts w:eastAsiaTheme="minorEastAsia" w:cs="Times New Roman"/>
          <w:sz w:val="20"/>
          <w:szCs w:val="20"/>
        </w:rPr>
        <w:tab/>
      </w:r>
      <w:r w:rsidR="001619CF" w:rsidRPr="00027665">
        <w:rPr>
          <w:rFonts w:eastAsiaTheme="minorEastAsia" w:cs="Times New Roman"/>
          <w:sz w:val="20"/>
          <w:szCs w:val="20"/>
        </w:rPr>
        <w:tab/>
        <w:t>(4)</w:t>
      </w:r>
    </w:p>
    <w:p w:rsidR="001619CF" w:rsidRPr="00027665" w:rsidRDefault="00223AB3" w:rsidP="001619CF">
      <w:pPr>
        <w:ind w:left="720" w:firstLine="720"/>
        <w:rPr>
          <w:rFonts w:eastAsiaTheme="minorEastAs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-RT</m:t>
            </m:r>
          </m:e>
          <m:sub>
            <m:r>
              <w:rPr>
                <w:rFonts w:ascii="Cambria Math" w:hAnsi="Cambria Math" w:cs="Times New Roman"/>
                <w:sz w:val="20"/>
                <w:szCs w:val="20"/>
              </w:rPr>
              <m:t>s,t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CL</m:t>
            </m:r>
          </m:e>
          <m:sub>
            <m:r>
              <w:rPr>
                <w:rFonts w:ascii="Cambria Math" w:hAnsi="Cambria Math" w:cs="Times New Roman"/>
                <w:sz w:val="20"/>
                <w:szCs w:val="20"/>
              </w:rPr>
              <m:t>s,t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TI</m:t>
            </m:r>
          </m:e>
          <m:sub>
            <m:r>
              <w:rPr>
                <w:rFonts w:ascii="Cambria Math" w:hAnsi="Cambria Math" w:cs="Times New Roman"/>
                <w:sz w:val="20"/>
                <w:szCs w:val="20"/>
              </w:rPr>
              <m:t>s,oil palm 10y,s</m:t>
            </m:r>
          </m:sub>
        </m:sSub>
        <m:r>
          <w:rPr>
            <w:rFonts w:ascii="Cambria Math" w:eastAsiaTheme="minorEastAsia"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t=1</m:t>
            </m:r>
          </m:e>
        </m:d>
        <m:r>
          <w:rPr>
            <w:rFonts w:ascii="Cambria Math" w:hAnsi="Cambria Math" w:cs="Times New Roman"/>
            <w:sz w:val="20"/>
            <w:szCs w:val="20"/>
          </w:rPr>
          <m:t xml:space="preserve">     ∀ s,t</m:t>
        </m:r>
      </m:oMath>
      <w:r w:rsidR="001619CF" w:rsidRPr="00027665">
        <w:rPr>
          <w:rFonts w:eastAsiaTheme="minorEastAsia" w:cs="Times New Roman"/>
          <w:sz w:val="20"/>
          <w:szCs w:val="20"/>
        </w:rPr>
        <w:tab/>
      </w:r>
    </w:p>
    <w:p w:rsidR="001619CF" w:rsidRPr="00027665" w:rsidRDefault="00223AB3" w:rsidP="001619CF">
      <w:pPr>
        <w:rPr>
          <w:rFonts w:eastAsiaTheme="minorEastAs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RT</m:t>
            </m:r>
          </m:e>
          <m:sub>
            <m:r>
              <w:rPr>
                <w:rFonts w:ascii="Cambria Math" w:hAnsi="Cambria Math" w:cs="Times New Roman"/>
                <w:sz w:val="20"/>
                <w:szCs w:val="20"/>
              </w:rPr>
              <m:t>s,t</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30</m:t>
            </m:r>
          </m:den>
        </m:f>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oil palm 10y,s,t</m:t>
            </m:r>
          </m:sub>
        </m:sSub>
        <m:r>
          <w:rPr>
            <w:rFonts w:ascii="Cambria Math" w:hAnsi="Cambria Math" w:cs="Times New Roman"/>
            <w:sz w:val="20"/>
            <w:szCs w:val="20"/>
          </w:rPr>
          <m:t xml:space="preserve">    ∀ s,t</m:t>
        </m:r>
      </m:oMath>
      <w:r w:rsidR="001619CF" w:rsidRPr="00027665">
        <w:rPr>
          <w:rFonts w:eastAsiaTheme="minorEastAsia" w:cs="Times New Roman"/>
          <w:sz w:val="20"/>
          <w:szCs w:val="20"/>
        </w:rPr>
        <w:tab/>
      </w:r>
      <w:r w:rsidR="001619CF" w:rsidRPr="00027665">
        <w:rPr>
          <w:rFonts w:eastAsiaTheme="minorEastAsia" w:cs="Times New Roman"/>
          <w:sz w:val="20"/>
          <w:szCs w:val="20"/>
        </w:rPr>
        <w:tab/>
      </w:r>
      <w:r w:rsidR="001619CF" w:rsidRPr="00027665">
        <w:rPr>
          <w:rFonts w:eastAsiaTheme="minorEastAsia" w:cs="Times New Roman"/>
          <w:sz w:val="20"/>
          <w:szCs w:val="20"/>
        </w:rPr>
        <w:tab/>
      </w:r>
      <w:r w:rsidR="001619CF" w:rsidRPr="00027665">
        <w:rPr>
          <w:rFonts w:eastAsiaTheme="minorEastAsia" w:cs="Times New Roman"/>
          <w:sz w:val="20"/>
          <w:szCs w:val="20"/>
        </w:rPr>
        <w:tab/>
      </w:r>
      <w:r w:rsidR="001619CF" w:rsidRPr="00027665">
        <w:rPr>
          <w:rFonts w:eastAsiaTheme="minorEastAsia" w:cs="Times New Roman"/>
          <w:sz w:val="20"/>
          <w:szCs w:val="20"/>
        </w:rPr>
        <w:tab/>
      </w:r>
      <w:r w:rsidR="001619CF" w:rsidRPr="00027665">
        <w:rPr>
          <w:rFonts w:eastAsiaTheme="minorEastAsia" w:cs="Times New Roman"/>
          <w:sz w:val="20"/>
          <w:szCs w:val="20"/>
        </w:rPr>
        <w:tab/>
      </w:r>
      <w:r w:rsidR="001619CF" w:rsidRPr="00027665">
        <w:rPr>
          <w:rFonts w:eastAsiaTheme="minorEastAsia" w:cs="Times New Roman"/>
          <w:sz w:val="20"/>
          <w:szCs w:val="20"/>
        </w:rPr>
        <w:tab/>
      </w:r>
      <w:r w:rsidR="001619CF" w:rsidRPr="00027665">
        <w:rPr>
          <w:rFonts w:eastAsiaTheme="minorEastAsia" w:cs="Times New Roman"/>
          <w:sz w:val="20"/>
          <w:szCs w:val="20"/>
        </w:rPr>
        <w:tab/>
        <w:t>(5)</w:t>
      </w:r>
    </w:p>
    <w:p w:rsidR="00FB318C" w:rsidRPr="00027665" w:rsidRDefault="00FB318C" w:rsidP="001901D2">
      <w:pPr>
        <w:ind w:firstLine="0"/>
        <w:rPr>
          <w:rFonts w:cs="Times New Roman"/>
          <w:sz w:val="20"/>
          <w:szCs w:val="20"/>
        </w:rPr>
      </w:pPr>
      <w:r w:rsidRPr="00027665">
        <w:rPr>
          <w:rFonts w:cs="Times New Roman"/>
          <w:sz w:val="20"/>
          <w:szCs w:val="20"/>
        </w:rPr>
        <w:t>Equation (6) holds the contaminated land</w:t>
      </w:r>
      <w:r w:rsidR="00911252" w:rsidRPr="00027665">
        <w:rPr>
          <w:rFonts w:cs="Times New Roman"/>
          <w:sz w:val="20"/>
          <w:szCs w:val="20"/>
        </w:rPr>
        <w:t xml:space="preserve"> (CL)</w:t>
      </w:r>
      <w:r w:rsidRPr="00027665">
        <w:rPr>
          <w:rFonts w:cs="Times New Roman"/>
          <w:sz w:val="20"/>
          <w:szCs w:val="20"/>
        </w:rPr>
        <w:t xml:space="preserve"> from </w:t>
      </w:r>
      <w:r w:rsidR="00BB2908" w:rsidRPr="00027665">
        <w:rPr>
          <w:rFonts w:cs="Times New Roman"/>
          <w:sz w:val="20"/>
          <w:szCs w:val="20"/>
        </w:rPr>
        <w:t>the mature oil palms. F</w:t>
      </w:r>
      <w:r w:rsidRPr="00027665">
        <w:rPr>
          <w:rFonts w:cs="Times New Roman"/>
          <w:sz w:val="20"/>
          <w:szCs w:val="20"/>
        </w:rPr>
        <w:t xml:space="preserve">armers </w:t>
      </w:r>
      <w:r w:rsidR="00BB2908" w:rsidRPr="00027665">
        <w:rPr>
          <w:rFonts w:cs="Times New Roman"/>
          <w:sz w:val="20"/>
          <w:szCs w:val="20"/>
        </w:rPr>
        <w:t>can</w:t>
      </w:r>
      <w:r w:rsidRPr="00027665">
        <w:rPr>
          <w:rFonts w:cs="Times New Roman"/>
          <w:sz w:val="20"/>
          <w:szCs w:val="20"/>
        </w:rPr>
        <w:t xml:space="preserve"> pay a one-time eradication</w:t>
      </w:r>
      <w:r w:rsidR="00911252" w:rsidRPr="00027665">
        <w:rPr>
          <w:rFonts w:cs="Times New Roman"/>
          <w:sz w:val="20"/>
          <w:szCs w:val="20"/>
        </w:rPr>
        <w:t xml:space="preserve"> fee to recovery land (RL) with the indicator function, </w:t>
      </w:r>
      <w:proofErr w:type="gramStart"/>
      <w:r w:rsidR="00911252" w:rsidRPr="00027665">
        <w:rPr>
          <w:rFonts w:cs="Times New Roman"/>
          <w:sz w:val="20"/>
          <w:szCs w:val="20"/>
        </w:rPr>
        <w:t>φ(</w:t>
      </w:r>
      <w:proofErr w:type="gramEnd"/>
      <w:r w:rsidR="00911252" w:rsidRPr="00027665">
        <w:rPr>
          <w:rFonts w:cs="Times New Roman"/>
          <w:sz w:val="20"/>
          <w:szCs w:val="20"/>
        </w:rPr>
        <w:t>)</w:t>
      </w:r>
      <w:r w:rsidRPr="00027665">
        <w:rPr>
          <w:rFonts w:cs="Times New Roman"/>
          <w:sz w:val="20"/>
          <w:szCs w:val="20"/>
        </w:rPr>
        <w:t xml:space="preserve">as an on-off </w:t>
      </w:r>
      <w:r w:rsidRPr="00027665">
        <w:rPr>
          <w:rFonts w:cs="Times New Roman"/>
          <w:sz w:val="20"/>
          <w:szCs w:val="20"/>
        </w:rPr>
        <w:lastRenderedPageBreak/>
        <w:t>switch.</w:t>
      </w:r>
      <w:r w:rsidR="00911252" w:rsidRPr="00027665">
        <w:rPr>
          <w:rFonts w:cs="Times New Roman"/>
          <w:sz w:val="20"/>
          <w:szCs w:val="20"/>
        </w:rPr>
        <w:t xml:space="preserve"> Meanwhile, </w:t>
      </w:r>
      <w:r w:rsidRPr="00027665">
        <w:rPr>
          <w:rFonts w:cs="Times New Roman"/>
          <w:sz w:val="20"/>
          <w:szCs w:val="20"/>
        </w:rPr>
        <w:t>Equation (7) ensures the recovered land can never exceed the amount of infected land.</w:t>
      </w:r>
    </w:p>
    <w:p w:rsidR="00FB318C" w:rsidRPr="00027665" w:rsidRDefault="00223AB3" w:rsidP="00FB318C">
      <w:pPr>
        <w:rPr>
          <w:rFonts w:eastAsiaTheme="minorEastAs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infected,s,t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infected,s,t-1</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t&gt;1</m:t>
            </m:r>
          </m:e>
        </m:d>
        <m:r>
          <w:rPr>
            <w:rFonts w:ascii="Cambria Math"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CL</m:t>
            </m:r>
          </m:e>
          <m:sub>
            <m:r>
              <w:rPr>
                <w:rFonts w:ascii="Cambria Math" w:eastAsiaTheme="minorEastAsia" w:hAnsi="Cambria Math" w:cs="Times New Roman"/>
                <w:sz w:val="20"/>
                <w:szCs w:val="20"/>
              </w:rPr>
              <m:t>s,t</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RL</m:t>
            </m:r>
          </m:e>
          <m:sub>
            <m:r>
              <w:rPr>
                <w:rFonts w:ascii="Cambria Math" w:eastAsiaTheme="minorEastAsia" w:hAnsi="Cambria Math" w:cs="Times New Roman"/>
                <w:sz w:val="20"/>
                <w:szCs w:val="20"/>
              </w:rPr>
              <m:t>s,t</m:t>
            </m:r>
          </m:sub>
        </m:sSub>
        <m:r>
          <w:rPr>
            <w:rFonts w:ascii="Cambria Math" w:eastAsiaTheme="minorEastAsia" w:hAnsi="Cambria Math" w:cs="Times New Roman"/>
            <w:sz w:val="20"/>
            <w:szCs w:val="20"/>
          </w:rPr>
          <m:t>∙</m:t>
        </m:r>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on</m:t>
                </m:r>
              </m:e>
              <m:sub>
                <m:r>
                  <w:rPr>
                    <w:rFonts w:ascii="Cambria Math" w:hAnsi="Cambria Math" w:cs="Times New Roman"/>
                    <w:sz w:val="20"/>
                    <w:szCs w:val="20"/>
                  </w:rPr>
                  <m:t>1</m:t>
                </m:r>
              </m:sub>
            </m:sSub>
            <m:r>
              <w:rPr>
                <w:rFonts w:ascii="Cambria Math" w:hAnsi="Cambria Math" w:cs="Times New Roman"/>
                <w:sz w:val="20"/>
                <w:szCs w:val="20"/>
              </w:rPr>
              <m:t>=1</m:t>
            </m:r>
          </m:e>
        </m:d>
        <m:r>
          <w:rPr>
            <w:rFonts w:ascii="Cambria Math" w:eastAsiaTheme="minorEastAsia" w:hAnsi="Cambria Math" w:cs="Times New Roman"/>
            <w:sz w:val="20"/>
            <w:szCs w:val="20"/>
          </w:rPr>
          <m:t xml:space="preserve">    ∀ s,t</m:t>
        </m:r>
      </m:oMath>
      <w:r w:rsidR="00FB318C" w:rsidRPr="00027665">
        <w:rPr>
          <w:rFonts w:eastAsiaTheme="minorEastAsia" w:cs="Times New Roman"/>
          <w:sz w:val="20"/>
          <w:szCs w:val="20"/>
        </w:rPr>
        <w:tab/>
      </w:r>
      <w:r w:rsidR="00FB318C" w:rsidRPr="00027665">
        <w:rPr>
          <w:rFonts w:eastAsiaTheme="minorEastAsia" w:cs="Times New Roman"/>
          <w:sz w:val="20"/>
          <w:szCs w:val="20"/>
        </w:rPr>
        <w:tab/>
      </w:r>
      <w:r w:rsidR="00FB318C" w:rsidRPr="00027665">
        <w:rPr>
          <w:rFonts w:eastAsiaTheme="minorEastAsia" w:cs="Times New Roman"/>
          <w:sz w:val="20"/>
          <w:szCs w:val="20"/>
        </w:rPr>
        <w:tab/>
        <w:t>(6)</w:t>
      </w:r>
    </w:p>
    <w:p w:rsidR="00FB318C" w:rsidRPr="00027665" w:rsidRDefault="00223AB3" w:rsidP="00FB318C">
      <w:pPr>
        <w:rPr>
          <w:rFonts w:eastAsiaTheme="minorEastAsia"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RL</m:t>
            </m:r>
          </m:e>
          <m:sub>
            <m:r>
              <w:rPr>
                <w:rFonts w:ascii="Cambria Math" w:eastAsiaTheme="minorEastAsia" w:hAnsi="Cambria Math" w:cs="Times New Roman"/>
                <w:sz w:val="20"/>
                <w:szCs w:val="20"/>
              </w:rPr>
              <m:t>s,t</m:t>
            </m:r>
          </m:sub>
        </m:sSub>
        <m:r>
          <w:rPr>
            <w:rFonts w:ascii="Cambria Math" w:eastAsiaTheme="minorEastAsia" w:hAnsi="Cambria Math" w:cs="Times New Roman"/>
            <w:sz w:val="20"/>
            <w:szCs w:val="20"/>
          </w:rPr>
          <m:t>∙</m:t>
        </m:r>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on</m:t>
                </m:r>
              </m:e>
              <m:sub>
                <m:r>
                  <w:rPr>
                    <w:rFonts w:ascii="Cambria Math" w:hAnsi="Cambria Math" w:cs="Times New Roman"/>
                    <w:sz w:val="20"/>
                    <w:szCs w:val="20"/>
                  </w:rPr>
                  <m:t>1</m:t>
                </m:r>
              </m:sub>
            </m:sSub>
            <m:r>
              <w:rPr>
                <w:rFonts w:ascii="Cambria Math" w:hAnsi="Cambria Math" w:cs="Times New Roman"/>
                <w:sz w:val="20"/>
                <w:szCs w:val="20"/>
              </w:rPr>
              <m:t>=1</m:t>
            </m:r>
          </m:e>
        </m:d>
        <m:r>
          <w:rPr>
            <w:rFonts w:ascii="Cambria Math" w:eastAsiaTheme="minorEastAsia"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infected,s,t</m:t>
            </m:r>
          </m:sub>
        </m:sSub>
        <m:r>
          <w:rPr>
            <w:rFonts w:ascii="Cambria Math" w:eastAsiaTheme="minorEastAsia" w:hAnsi="Cambria Math" w:cs="Times New Roman"/>
            <w:sz w:val="20"/>
            <w:szCs w:val="20"/>
          </w:rPr>
          <m:t>≤0    ∀ s,t</m:t>
        </m:r>
      </m:oMath>
      <w:r w:rsidR="00FB318C" w:rsidRPr="00027665">
        <w:rPr>
          <w:rFonts w:eastAsiaTheme="minorEastAsia" w:cs="Times New Roman"/>
          <w:sz w:val="20"/>
          <w:szCs w:val="20"/>
        </w:rPr>
        <w:tab/>
      </w:r>
      <w:r w:rsidR="00FB318C" w:rsidRPr="00027665">
        <w:rPr>
          <w:rFonts w:eastAsiaTheme="minorEastAsia" w:cs="Times New Roman"/>
          <w:sz w:val="20"/>
          <w:szCs w:val="20"/>
        </w:rPr>
        <w:tab/>
      </w:r>
      <w:r w:rsidR="00FB318C" w:rsidRPr="00027665">
        <w:rPr>
          <w:rFonts w:eastAsiaTheme="minorEastAsia" w:cs="Times New Roman"/>
          <w:sz w:val="20"/>
          <w:szCs w:val="20"/>
        </w:rPr>
        <w:tab/>
      </w:r>
      <w:r w:rsidR="00FB318C" w:rsidRPr="00027665">
        <w:rPr>
          <w:rFonts w:eastAsiaTheme="minorEastAsia" w:cs="Times New Roman"/>
          <w:sz w:val="20"/>
          <w:szCs w:val="20"/>
        </w:rPr>
        <w:tab/>
      </w:r>
      <w:r w:rsidR="00FB318C" w:rsidRPr="00027665">
        <w:rPr>
          <w:rFonts w:eastAsiaTheme="minorEastAsia" w:cs="Times New Roman"/>
          <w:sz w:val="20"/>
          <w:szCs w:val="20"/>
        </w:rPr>
        <w:tab/>
      </w:r>
      <w:r w:rsidR="00FB318C" w:rsidRPr="00027665">
        <w:rPr>
          <w:rFonts w:eastAsiaTheme="minorEastAsia" w:cs="Times New Roman"/>
          <w:sz w:val="20"/>
          <w:szCs w:val="20"/>
        </w:rPr>
        <w:tab/>
      </w:r>
      <w:r w:rsidR="00FB318C" w:rsidRPr="00027665">
        <w:rPr>
          <w:rFonts w:eastAsiaTheme="minorEastAsia" w:cs="Times New Roman"/>
          <w:sz w:val="20"/>
          <w:szCs w:val="20"/>
        </w:rPr>
        <w:tab/>
        <w:t>(7)</w:t>
      </w:r>
    </w:p>
    <w:p w:rsidR="001901D2" w:rsidRPr="00027665" w:rsidRDefault="001901D2" w:rsidP="001901D2">
      <w:pPr>
        <w:ind w:firstLine="0"/>
        <w:rPr>
          <w:rFonts w:cs="Times New Roman"/>
          <w:sz w:val="20"/>
          <w:szCs w:val="20"/>
        </w:rPr>
      </w:pPr>
    </w:p>
    <w:p w:rsidR="00FB318C" w:rsidRPr="00027665" w:rsidRDefault="0073769A" w:rsidP="00FB318C">
      <w:pPr>
        <w:ind w:firstLine="0"/>
        <w:rPr>
          <w:rFonts w:cs="Times New Roman"/>
          <w:sz w:val="20"/>
          <w:szCs w:val="20"/>
        </w:rPr>
      </w:pPr>
      <w:r w:rsidRPr="00027665">
        <w:rPr>
          <w:rFonts w:cs="Times New Roman"/>
          <w:sz w:val="20"/>
          <w:szCs w:val="20"/>
        </w:rPr>
        <w:t xml:space="preserve">Equations (8) – (11) handle the dynamic equations for cocoa, coconut, forest, and rubber. As oil palm land becomes contaminated, the landowners may convert (CN) more land from cocoa, coconut, forest, and rubber into oil palms. The land transfers would limit the amount landowners would pay to recover </w:t>
      </w:r>
      <w:r w:rsidR="00911252" w:rsidRPr="00027665">
        <w:rPr>
          <w:rFonts w:cs="Times New Roman"/>
          <w:sz w:val="20"/>
          <w:szCs w:val="20"/>
        </w:rPr>
        <w:t>t</w:t>
      </w:r>
      <w:r w:rsidRPr="00027665">
        <w:rPr>
          <w:rFonts w:cs="Times New Roman"/>
          <w:sz w:val="20"/>
          <w:szCs w:val="20"/>
        </w:rPr>
        <w:t>he contaminated land.</w:t>
      </w:r>
      <w:r w:rsidR="007A3F1E" w:rsidRPr="00027665">
        <w:rPr>
          <w:rFonts w:cs="Times New Roman"/>
          <w:sz w:val="20"/>
          <w:szCs w:val="20"/>
        </w:rPr>
        <w:t xml:space="preserve"> </w:t>
      </w:r>
      <w:r w:rsidR="00911252" w:rsidRPr="00027665">
        <w:rPr>
          <w:rFonts w:cs="Times New Roman"/>
          <w:sz w:val="20"/>
          <w:szCs w:val="20"/>
        </w:rPr>
        <w:t>However, a</w:t>
      </w:r>
      <w:r w:rsidR="007A3F1E" w:rsidRPr="00027665">
        <w:rPr>
          <w:rFonts w:cs="Times New Roman"/>
          <w:sz w:val="20"/>
          <w:szCs w:val="20"/>
        </w:rPr>
        <w:t xml:space="preserve"> pathogen outbreak could hasten deforestation.</w:t>
      </w:r>
    </w:p>
    <w:p w:rsidR="001619CF" w:rsidRPr="00027665" w:rsidRDefault="001619CF">
      <w:pPr>
        <w:rPr>
          <w:rFonts w:cs="Times New Roman"/>
          <w:sz w:val="20"/>
          <w:szCs w:val="20"/>
        </w:rPr>
      </w:pPr>
    </w:p>
    <w:p w:rsidR="008B41AD" w:rsidRPr="00027665" w:rsidRDefault="00223AB3" w:rsidP="008B41AD">
      <w:pPr>
        <w:rPr>
          <w:rFonts w:eastAsiaTheme="minorEastAs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cocoa,s,t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cocoa,s,t-1</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t&gt;1</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TI</m:t>
            </m:r>
          </m:e>
          <m:sub>
            <m:r>
              <w:rPr>
                <w:rFonts w:ascii="Cambria Math" w:hAnsi="Cambria Math" w:cs="Times New Roman"/>
                <w:sz w:val="20"/>
                <w:szCs w:val="20"/>
              </w:rPr>
              <m:t>cocoa,s</m:t>
            </m:r>
          </m:sub>
        </m:sSub>
        <m:r>
          <w:rPr>
            <w:rFonts w:ascii="Cambria Math" w:eastAsiaTheme="minorEastAsia"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t=1</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CN</m:t>
            </m:r>
          </m:e>
          <m:sub>
            <m:r>
              <w:rPr>
                <w:rFonts w:ascii="Cambria Math" w:hAnsi="Cambria Math" w:cs="Times New Roman"/>
                <w:sz w:val="20"/>
                <w:szCs w:val="20"/>
              </w:rPr>
              <m:t>cocoa,s,t-1</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t&gt;1</m:t>
            </m:r>
          </m:e>
        </m:d>
        <m:r>
          <w:rPr>
            <w:rFonts w:ascii="Cambria Math" w:eastAsiaTheme="minorEastAsia" w:hAnsi="Cambria Math" w:cs="Times New Roman"/>
            <w:sz w:val="20"/>
            <w:szCs w:val="20"/>
          </w:rPr>
          <m:t xml:space="preserve">     ∀ s,t</m:t>
        </m:r>
      </m:oMath>
      <w:r w:rsidR="008B41AD" w:rsidRPr="00027665">
        <w:rPr>
          <w:rFonts w:eastAsiaTheme="minorEastAsia" w:cs="Times New Roman"/>
          <w:sz w:val="20"/>
          <w:szCs w:val="20"/>
        </w:rPr>
        <w:tab/>
      </w:r>
      <w:r w:rsidR="008B41AD" w:rsidRPr="00027665">
        <w:rPr>
          <w:rFonts w:eastAsiaTheme="minorEastAsia" w:cs="Times New Roman"/>
          <w:sz w:val="20"/>
          <w:szCs w:val="20"/>
        </w:rPr>
        <w:tab/>
      </w:r>
      <w:r w:rsidR="00FC7DB7" w:rsidRPr="00027665">
        <w:rPr>
          <w:rFonts w:eastAsiaTheme="minorEastAsia" w:cs="Times New Roman"/>
          <w:sz w:val="20"/>
          <w:szCs w:val="20"/>
        </w:rPr>
        <w:tab/>
        <w:t>(</w:t>
      </w:r>
      <w:r w:rsidR="0073769A" w:rsidRPr="00027665">
        <w:rPr>
          <w:rFonts w:eastAsiaTheme="minorEastAsia" w:cs="Times New Roman"/>
          <w:sz w:val="20"/>
          <w:szCs w:val="20"/>
        </w:rPr>
        <w:t>8</w:t>
      </w:r>
      <w:r w:rsidR="008B41AD" w:rsidRPr="00027665">
        <w:rPr>
          <w:rFonts w:eastAsiaTheme="minorEastAsia" w:cs="Times New Roman"/>
          <w:sz w:val="20"/>
          <w:szCs w:val="20"/>
        </w:rPr>
        <w:t>)</w:t>
      </w:r>
    </w:p>
    <w:p w:rsidR="008B41AD" w:rsidRPr="00027665" w:rsidRDefault="00223AB3" w:rsidP="008B41AD">
      <w:pPr>
        <w:rPr>
          <w:rFonts w:eastAsiaTheme="minorEastAs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coconut,s,t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coconut,s,t-1</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t&gt;1</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TI</m:t>
            </m:r>
          </m:e>
          <m:sub>
            <m:r>
              <w:rPr>
                <w:rFonts w:ascii="Cambria Math" w:hAnsi="Cambria Math" w:cs="Times New Roman"/>
                <w:sz w:val="20"/>
                <w:szCs w:val="20"/>
              </w:rPr>
              <m:t>coconut,s</m:t>
            </m:r>
          </m:sub>
        </m:sSub>
        <m:r>
          <w:rPr>
            <w:rFonts w:ascii="Cambria Math" w:eastAsiaTheme="minorEastAsia"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t=1</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CN</m:t>
            </m:r>
          </m:e>
          <m:sub>
            <m:r>
              <w:rPr>
                <w:rFonts w:ascii="Cambria Math" w:hAnsi="Cambria Math" w:cs="Times New Roman"/>
                <w:sz w:val="20"/>
                <w:szCs w:val="20"/>
              </w:rPr>
              <m:t>coconut,s,t-1</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t&gt;1</m:t>
            </m:r>
          </m:e>
        </m:d>
        <m:r>
          <w:rPr>
            <w:rFonts w:ascii="Cambria Math" w:eastAsiaTheme="minorEastAsia" w:hAnsi="Cambria Math" w:cs="Times New Roman"/>
            <w:sz w:val="20"/>
            <w:szCs w:val="20"/>
          </w:rPr>
          <m:t xml:space="preserve">     ∀ s,t</m:t>
        </m:r>
      </m:oMath>
      <w:r w:rsidR="008B41AD" w:rsidRPr="00027665">
        <w:rPr>
          <w:rFonts w:eastAsiaTheme="minorEastAsia" w:cs="Times New Roman"/>
          <w:sz w:val="20"/>
          <w:szCs w:val="20"/>
        </w:rPr>
        <w:tab/>
      </w:r>
      <w:r w:rsidR="00FC7DB7" w:rsidRPr="00027665">
        <w:rPr>
          <w:rFonts w:eastAsiaTheme="minorEastAsia" w:cs="Times New Roman"/>
          <w:sz w:val="20"/>
          <w:szCs w:val="20"/>
        </w:rPr>
        <w:tab/>
        <w:t>(</w:t>
      </w:r>
      <w:r w:rsidR="0073769A" w:rsidRPr="00027665">
        <w:rPr>
          <w:rFonts w:eastAsiaTheme="minorEastAsia" w:cs="Times New Roman"/>
          <w:sz w:val="20"/>
          <w:szCs w:val="20"/>
        </w:rPr>
        <w:t>9</w:t>
      </w:r>
      <w:r w:rsidR="008B41AD" w:rsidRPr="00027665">
        <w:rPr>
          <w:rFonts w:eastAsiaTheme="minorEastAsia" w:cs="Times New Roman"/>
          <w:sz w:val="20"/>
          <w:szCs w:val="20"/>
        </w:rPr>
        <w:t>)</w:t>
      </w:r>
    </w:p>
    <w:p w:rsidR="008B41AD" w:rsidRPr="00027665" w:rsidRDefault="00223AB3" w:rsidP="008B41AD">
      <w:pPr>
        <w:rPr>
          <w:rFonts w:eastAsiaTheme="minorEastAs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forest,s,t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forest,s,t-1</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t&gt;1</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TI</m:t>
            </m:r>
          </m:e>
          <m:sub>
            <m:r>
              <w:rPr>
                <w:rFonts w:ascii="Cambria Math" w:hAnsi="Cambria Math" w:cs="Times New Roman"/>
                <w:sz w:val="20"/>
                <w:szCs w:val="20"/>
              </w:rPr>
              <m:t>forest,s</m:t>
            </m:r>
          </m:sub>
        </m:sSub>
        <m:r>
          <w:rPr>
            <w:rFonts w:ascii="Cambria Math" w:eastAsiaTheme="minorEastAsia"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t=1</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CN</m:t>
            </m:r>
          </m:e>
          <m:sub>
            <m:r>
              <w:rPr>
                <w:rFonts w:ascii="Cambria Math" w:hAnsi="Cambria Math" w:cs="Times New Roman"/>
                <w:sz w:val="20"/>
                <w:szCs w:val="20"/>
              </w:rPr>
              <m:t>forest,s,t-1</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t&gt;1</m:t>
            </m:r>
          </m:e>
        </m:d>
        <m:r>
          <w:rPr>
            <w:rFonts w:ascii="Cambria Math" w:eastAsiaTheme="minorEastAsia" w:hAnsi="Cambria Math" w:cs="Times New Roman"/>
            <w:sz w:val="20"/>
            <w:szCs w:val="20"/>
          </w:rPr>
          <m:t xml:space="preserve">     ∀ s,t</m:t>
        </m:r>
      </m:oMath>
      <w:r w:rsidR="008B41AD" w:rsidRPr="00027665">
        <w:rPr>
          <w:rFonts w:eastAsiaTheme="minorEastAsia" w:cs="Times New Roman"/>
          <w:sz w:val="20"/>
          <w:szCs w:val="20"/>
        </w:rPr>
        <w:tab/>
      </w:r>
      <w:r w:rsidR="00FC7DB7" w:rsidRPr="00027665">
        <w:rPr>
          <w:rFonts w:eastAsiaTheme="minorEastAsia" w:cs="Times New Roman"/>
          <w:sz w:val="20"/>
          <w:szCs w:val="20"/>
        </w:rPr>
        <w:tab/>
        <w:t>(</w:t>
      </w:r>
      <w:r w:rsidR="0073769A" w:rsidRPr="00027665">
        <w:rPr>
          <w:rFonts w:eastAsiaTheme="minorEastAsia" w:cs="Times New Roman"/>
          <w:sz w:val="20"/>
          <w:szCs w:val="20"/>
        </w:rPr>
        <w:t>10</w:t>
      </w:r>
      <w:r w:rsidR="008B41AD" w:rsidRPr="00027665">
        <w:rPr>
          <w:rFonts w:eastAsiaTheme="minorEastAsia" w:cs="Times New Roman"/>
          <w:sz w:val="20"/>
          <w:szCs w:val="20"/>
        </w:rPr>
        <w:t>)</w:t>
      </w:r>
    </w:p>
    <w:p w:rsidR="008B41AD" w:rsidRPr="00027665" w:rsidRDefault="00223AB3" w:rsidP="008B41AD">
      <w:pPr>
        <w:rPr>
          <w:rFonts w:eastAsiaTheme="minorEastAs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rubber,s,t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rubber,s,t-1</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t&gt;1</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TI</m:t>
            </m:r>
          </m:e>
          <m:sub>
            <m:r>
              <w:rPr>
                <w:rFonts w:ascii="Cambria Math" w:hAnsi="Cambria Math" w:cs="Times New Roman"/>
                <w:sz w:val="20"/>
                <w:szCs w:val="20"/>
              </w:rPr>
              <m:t>rubber,s</m:t>
            </m:r>
          </m:sub>
        </m:sSub>
        <m:r>
          <w:rPr>
            <w:rFonts w:ascii="Cambria Math" w:eastAsiaTheme="minorEastAsia"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t=1</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CN</m:t>
            </m:r>
          </m:e>
          <m:sub>
            <m:r>
              <w:rPr>
                <w:rFonts w:ascii="Cambria Math" w:hAnsi="Cambria Math" w:cs="Times New Roman"/>
                <w:sz w:val="20"/>
                <w:szCs w:val="20"/>
              </w:rPr>
              <m:t>rubber,s,t-1</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t&gt;1</m:t>
            </m:r>
          </m:e>
        </m:d>
        <m:r>
          <w:rPr>
            <w:rFonts w:ascii="Cambria Math" w:eastAsiaTheme="minorEastAsia" w:hAnsi="Cambria Math" w:cs="Times New Roman"/>
            <w:sz w:val="20"/>
            <w:szCs w:val="20"/>
          </w:rPr>
          <m:t xml:space="preserve">     ∀ s,t</m:t>
        </m:r>
      </m:oMath>
      <w:r w:rsidR="008B41AD" w:rsidRPr="00027665">
        <w:rPr>
          <w:rFonts w:eastAsiaTheme="minorEastAsia" w:cs="Times New Roman"/>
          <w:sz w:val="20"/>
          <w:szCs w:val="20"/>
        </w:rPr>
        <w:tab/>
      </w:r>
      <w:r w:rsidR="00140598" w:rsidRPr="00027665">
        <w:rPr>
          <w:rFonts w:eastAsiaTheme="minorEastAsia" w:cs="Times New Roman"/>
          <w:sz w:val="20"/>
          <w:szCs w:val="20"/>
        </w:rPr>
        <w:tab/>
      </w:r>
      <w:r w:rsidR="00E672CD" w:rsidRPr="00027665">
        <w:rPr>
          <w:rFonts w:eastAsiaTheme="minorEastAsia" w:cs="Times New Roman"/>
          <w:sz w:val="20"/>
          <w:szCs w:val="20"/>
        </w:rPr>
        <w:t>(</w:t>
      </w:r>
      <w:r w:rsidR="0073769A" w:rsidRPr="00027665">
        <w:rPr>
          <w:rFonts w:eastAsiaTheme="minorEastAsia" w:cs="Times New Roman"/>
          <w:sz w:val="20"/>
          <w:szCs w:val="20"/>
        </w:rPr>
        <w:t>11</w:t>
      </w:r>
      <w:r w:rsidR="008B41AD" w:rsidRPr="00027665">
        <w:rPr>
          <w:rFonts w:eastAsiaTheme="minorEastAsia" w:cs="Times New Roman"/>
          <w:sz w:val="20"/>
          <w:szCs w:val="20"/>
        </w:rPr>
        <w:t>)</w:t>
      </w:r>
    </w:p>
    <w:p w:rsidR="00E424CF" w:rsidRPr="00027665" w:rsidRDefault="00E424CF" w:rsidP="00E424CF">
      <w:pPr>
        <w:rPr>
          <w:rFonts w:cs="Times New Roman"/>
          <w:sz w:val="20"/>
          <w:szCs w:val="20"/>
        </w:rPr>
      </w:pPr>
    </w:p>
    <w:p w:rsidR="00530D3F" w:rsidRPr="00027665" w:rsidRDefault="00BB2908" w:rsidP="00530D3F">
      <w:pPr>
        <w:rPr>
          <w:rFonts w:cs="Times New Roman"/>
          <w:sz w:val="20"/>
          <w:szCs w:val="20"/>
        </w:rPr>
      </w:pPr>
      <w:r w:rsidRPr="00027665">
        <w:rPr>
          <w:rFonts w:cs="Times New Roman"/>
          <w:sz w:val="20"/>
          <w:szCs w:val="20"/>
        </w:rPr>
        <w:t>The model</w:t>
      </w:r>
      <w:r w:rsidR="007A3F1E" w:rsidRPr="00027665">
        <w:rPr>
          <w:rFonts w:cs="Times New Roman"/>
          <w:sz w:val="20"/>
          <w:szCs w:val="20"/>
        </w:rPr>
        <w:t xml:space="preserve"> allow</w:t>
      </w:r>
      <w:r w:rsidRPr="00027665">
        <w:rPr>
          <w:rFonts w:cs="Times New Roman"/>
          <w:sz w:val="20"/>
          <w:szCs w:val="20"/>
        </w:rPr>
        <w:t>s</w:t>
      </w:r>
      <w:r w:rsidR="007A3F1E" w:rsidRPr="00027665">
        <w:rPr>
          <w:rFonts w:cs="Times New Roman"/>
          <w:sz w:val="20"/>
          <w:szCs w:val="20"/>
        </w:rPr>
        <w:t xml:space="preserve"> the total contaminated land (TCL) to be transferred to the cropland (CL) in (12).  The model starts with the</w:t>
      </w:r>
      <w:r w:rsidR="00911252" w:rsidRPr="00027665">
        <w:rPr>
          <w:rFonts w:cs="Times New Roman"/>
          <w:sz w:val="20"/>
          <w:szCs w:val="20"/>
        </w:rPr>
        <w:t xml:space="preserve"> available l</w:t>
      </w:r>
      <w:r w:rsidR="00B444F5" w:rsidRPr="00027665">
        <w:rPr>
          <w:rFonts w:cs="Times New Roman"/>
          <w:sz w:val="20"/>
          <w:szCs w:val="20"/>
        </w:rPr>
        <w:t xml:space="preserve">and (AL) for crops while farmers allocate </w:t>
      </w:r>
      <w:r w:rsidR="00164863" w:rsidRPr="00027665">
        <w:rPr>
          <w:rFonts w:cs="Times New Roman"/>
          <w:sz w:val="20"/>
          <w:szCs w:val="20"/>
        </w:rPr>
        <w:t>crop</w:t>
      </w:r>
      <w:r w:rsidR="00B444F5" w:rsidRPr="00027665">
        <w:rPr>
          <w:rFonts w:cs="Times New Roman"/>
          <w:sz w:val="20"/>
          <w:szCs w:val="20"/>
        </w:rPr>
        <w:t xml:space="preserve">land for </w:t>
      </w:r>
      <w:r w:rsidR="00530D3F" w:rsidRPr="00027665">
        <w:rPr>
          <w:rFonts w:cs="Times New Roman"/>
          <w:sz w:val="20"/>
          <w:szCs w:val="20"/>
        </w:rPr>
        <w:t>banana, durian,</w:t>
      </w:r>
      <w:r w:rsidR="00164863" w:rsidRPr="00027665">
        <w:rPr>
          <w:rFonts w:cs="Times New Roman"/>
          <w:sz w:val="20"/>
          <w:szCs w:val="20"/>
        </w:rPr>
        <w:t xml:space="preserve"> </w:t>
      </w:r>
      <w:proofErr w:type="spellStart"/>
      <w:r w:rsidR="00530D3F" w:rsidRPr="00027665">
        <w:rPr>
          <w:rFonts w:cs="Times New Roman"/>
          <w:sz w:val="20"/>
          <w:szCs w:val="20"/>
        </w:rPr>
        <w:t>kenaf</w:t>
      </w:r>
      <w:proofErr w:type="spellEnd"/>
      <w:r w:rsidR="00530D3F" w:rsidRPr="00027665">
        <w:rPr>
          <w:rFonts w:cs="Times New Roman"/>
          <w:sz w:val="20"/>
          <w:szCs w:val="20"/>
        </w:rPr>
        <w:t xml:space="preserve">, </w:t>
      </w:r>
      <w:r w:rsidR="00164863" w:rsidRPr="00027665">
        <w:rPr>
          <w:rFonts w:cs="Times New Roman"/>
          <w:sz w:val="20"/>
          <w:szCs w:val="20"/>
        </w:rPr>
        <w:t>mango</w:t>
      </w:r>
      <w:r w:rsidR="00530D3F" w:rsidRPr="00027665">
        <w:rPr>
          <w:rFonts w:cs="Times New Roman"/>
          <w:sz w:val="20"/>
          <w:szCs w:val="20"/>
        </w:rPr>
        <w:t>,</w:t>
      </w:r>
      <w:r w:rsidR="00164863" w:rsidRPr="00027665">
        <w:rPr>
          <w:rFonts w:cs="Times New Roman"/>
          <w:sz w:val="20"/>
          <w:szCs w:val="20"/>
        </w:rPr>
        <w:t xml:space="preserve"> </w:t>
      </w:r>
      <w:r w:rsidR="00530D3F" w:rsidRPr="00027665">
        <w:rPr>
          <w:rFonts w:cs="Times New Roman"/>
          <w:sz w:val="20"/>
          <w:szCs w:val="20"/>
        </w:rPr>
        <w:t xml:space="preserve">papaya, pepper, pineapple, </w:t>
      </w:r>
      <w:proofErr w:type="spellStart"/>
      <w:r w:rsidR="00530D3F" w:rsidRPr="00027665">
        <w:rPr>
          <w:rFonts w:cs="Times New Roman"/>
          <w:sz w:val="20"/>
          <w:szCs w:val="20"/>
        </w:rPr>
        <w:t>rambutan</w:t>
      </w:r>
      <w:proofErr w:type="spellEnd"/>
      <w:r w:rsidR="00530D3F" w:rsidRPr="00027665">
        <w:rPr>
          <w:rFonts w:cs="Times New Roman"/>
          <w:sz w:val="20"/>
          <w:szCs w:val="20"/>
        </w:rPr>
        <w:t xml:space="preserve">, </w:t>
      </w:r>
      <w:r w:rsidR="00164863" w:rsidRPr="00027665">
        <w:rPr>
          <w:rFonts w:cs="Times New Roman"/>
          <w:sz w:val="20"/>
          <w:szCs w:val="20"/>
        </w:rPr>
        <w:t>and rice.</w:t>
      </w:r>
      <w:r w:rsidR="00C14B06" w:rsidRPr="00027665">
        <w:rPr>
          <w:rFonts w:cs="Times New Roman"/>
          <w:sz w:val="20"/>
          <w:szCs w:val="20"/>
        </w:rPr>
        <w:t xml:space="preserve"> Since oil palms greatly exceed</w:t>
      </w:r>
      <w:r w:rsidR="00164863" w:rsidRPr="00027665">
        <w:rPr>
          <w:rFonts w:cs="Times New Roman"/>
          <w:sz w:val="20"/>
          <w:szCs w:val="20"/>
        </w:rPr>
        <w:t xml:space="preserve"> all crops</w:t>
      </w:r>
      <w:r w:rsidR="00C14B06" w:rsidRPr="00027665">
        <w:rPr>
          <w:rFonts w:cs="Times New Roman"/>
          <w:sz w:val="20"/>
          <w:szCs w:val="20"/>
        </w:rPr>
        <w:t xml:space="preserve"> combined</w:t>
      </w:r>
      <w:r w:rsidR="00164863" w:rsidRPr="00027665">
        <w:rPr>
          <w:rFonts w:cs="Times New Roman"/>
          <w:sz w:val="20"/>
          <w:szCs w:val="20"/>
        </w:rPr>
        <w:t>, this option is not explored in this paper.</w:t>
      </w:r>
    </w:p>
    <w:p w:rsidR="008B41AD" w:rsidRPr="00027665" w:rsidRDefault="00223AB3" w:rsidP="008B41AD">
      <w:pPr>
        <w:rPr>
          <w:rFonts w:eastAsiaTheme="minorEastAsia" w:cs="Times New Roman"/>
          <w:sz w:val="20"/>
          <w:szCs w:val="20"/>
        </w:rPr>
      </w:pPr>
      <m:oMath>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c</m:t>
            </m:r>
          </m:sub>
          <m:sup/>
          <m:e>
            <m:sSub>
              <m:sSubPr>
                <m:ctrlPr>
                  <w:rPr>
                    <w:rFonts w:ascii="Cambria Math" w:hAnsi="Cambria Math" w:cs="Times New Roman"/>
                    <w:i/>
                    <w:sz w:val="20"/>
                    <w:szCs w:val="20"/>
                  </w:rPr>
                </m:ctrlPr>
              </m:sSubPr>
              <m:e>
                <m:r>
                  <w:rPr>
                    <w:rFonts w:ascii="Cambria Math" w:hAnsi="Cambria Math" w:cs="Times New Roman"/>
                    <w:sz w:val="20"/>
                    <w:szCs w:val="20"/>
                  </w:rPr>
                  <m:t>CL</m:t>
                </m:r>
              </m:e>
              <m:sub>
                <m:r>
                  <w:rPr>
                    <w:rFonts w:ascii="Cambria Math" w:hAnsi="Cambria Math" w:cs="Times New Roman"/>
                    <w:sz w:val="20"/>
                    <w:szCs w:val="20"/>
                  </w:rPr>
                  <m:t>t,s,c</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AL</m:t>
                </m:r>
              </m:e>
              <m:sub>
                <m:r>
                  <w:rPr>
                    <w:rFonts w:ascii="Cambria Math" w:hAnsi="Cambria Math" w:cs="Times New Roman"/>
                    <w:sz w:val="20"/>
                    <w:szCs w:val="20"/>
                  </w:rPr>
                  <m:t>s</m:t>
                </m:r>
              </m:sub>
            </m:sSub>
            <m:r>
              <w:rPr>
                <w:rFonts w:ascii="Cambria Math"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TCL</m:t>
                </m:r>
              </m:e>
              <m:sub>
                <m:r>
                  <w:rPr>
                    <w:rFonts w:ascii="Cambria Math" w:eastAsiaTheme="minorEastAsia" w:hAnsi="Cambria Math" w:cs="Times New Roman"/>
                    <w:sz w:val="20"/>
                    <w:szCs w:val="20"/>
                  </w:rPr>
                  <m:t>s,t</m:t>
                </m:r>
              </m:sub>
            </m:sSub>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on</m:t>
                    </m:r>
                  </m:e>
                  <m:sub>
                    <m:r>
                      <w:rPr>
                        <w:rFonts w:ascii="Cambria Math" w:hAnsi="Cambria Math" w:cs="Times New Roman"/>
                        <w:sz w:val="20"/>
                        <w:szCs w:val="20"/>
                      </w:rPr>
                      <m:t>3</m:t>
                    </m:r>
                  </m:sub>
                </m:sSub>
                <m:r>
                  <w:rPr>
                    <w:rFonts w:ascii="Cambria Math" w:hAnsi="Cambria Math" w:cs="Times New Roman"/>
                    <w:sz w:val="20"/>
                    <w:szCs w:val="20"/>
                  </w:rPr>
                  <m:t>=1</m:t>
                </m:r>
              </m:e>
            </m:d>
            <m:r>
              <w:rPr>
                <w:rFonts w:ascii="Cambria Math" w:hAnsi="Cambria Math" w:cs="Times New Roman"/>
                <w:sz w:val="20"/>
                <w:szCs w:val="20"/>
              </w:rPr>
              <m:t xml:space="preserve">     ∀ s,t</m:t>
            </m:r>
          </m:e>
        </m:nary>
      </m:oMath>
      <w:r w:rsidR="008B41AD" w:rsidRPr="00027665">
        <w:rPr>
          <w:rFonts w:eastAsiaTheme="minorEastAsia" w:cs="Times New Roman"/>
          <w:sz w:val="20"/>
          <w:szCs w:val="20"/>
        </w:rPr>
        <w:tab/>
      </w:r>
      <w:r w:rsidR="008B41AD" w:rsidRPr="00027665">
        <w:rPr>
          <w:rFonts w:eastAsiaTheme="minorEastAsia" w:cs="Times New Roman"/>
          <w:sz w:val="20"/>
          <w:szCs w:val="20"/>
        </w:rPr>
        <w:tab/>
      </w:r>
      <w:r w:rsidR="008B41AD" w:rsidRPr="00027665">
        <w:rPr>
          <w:rFonts w:eastAsiaTheme="minorEastAsia" w:cs="Times New Roman"/>
          <w:sz w:val="20"/>
          <w:szCs w:val="20"/>
        </w:rPr>
        <w:tab/>
      </w:r>
      <w:r w:rsidR="006E735D" w:rsidRPr="00027665">
        <w:rPr>
          <w:rFonts w:eastAsiaTheme="minorEastAsia" w:cs="Times New Roman"/>
          <w:sz w:val="20"/>
          <w:szCs w:val="20"/>
        </w:rPr>
        <w:tab/>
      </w:r>
      <w:r w:rsidR="006E735D" w:rsidRPr="00027665">
        <w:rPr>
          <w:rFonts w:eastAsiaTheme="minorEastAsia" w:cs="Times New Roman"/>
          <w:sz w:val="20"/>
          <w:szCs w:val="20"/>
        </w:rPr>
        <w:tab/>
      </w:r>
      <w:r w:rsidR="006E735D" w:rsidRPr="00027665">
        <w:rPr>
          <w:rFonts w:eastAsiaTheme="minorEastAsia" w:cs="Times New Roman"/>
          <w:sz w:val="20"/>
          <w:szCs w:val="20"/>
        </w:rPr>
        <w:tab/>
      </w:r>
      <w:r w:rsidR="006E735D" w:rsidRPr="00027665">
        <w:rPr>
          <w:rFonts w:eastAsiaTheme="minorEastAsia" w:cs="Times New Roman"/>
          <w:sz w:val="20"/>
          <w:szCs w:val="20"/>
        </w:rPr>
        <w:tab/>
      </w:r>
      <w:r w:rsidR="006E735D" w:rsidRPr="00027665">
        <w:rPr>
          <w:rFonts w:eastAsiaTheme="minorEastAsia" w:cs="Times New Roman"/>
          <w:sz w:val="20"/>
          <w:szCs w:val="20"/>
        </w:rPr>
        <w:tab/>
        <w:t>(1</w:t>
      </w:r>
      <w:r w:rsidR="007A3F1E" w:rsidRPr="00027665">
        <w:rPr>
          <w:rFonts w:eastAsiaTheme="minorEastAsia" w:cs="Times New Roman"/>
          <w:sz w:val="20"/>
          <w:szCs w:val="20"/>
        </w:rPr>
        <w:t>2</w:t>
      </w:r>
      <w:r w:rsidR="008B41AD" w:rsidRPr="00027665">
        <w:rPr>
          <w:rFonts w:eastAsiaTheme="minorEastAsia" w:cs="Times New Roman"/>
          <w:sz w:val="20"/>
          <w:szCs w:val="20"/>
        </w:rPr>
        <w:t>)</w:t>
      </w:r>
    </w:p>
    <w:p w:rsidR="00955F70" w:rsidRPr="00027665" w:rsidRDefault="00955F70" w:rsidP="008B41AD">
      <w:pPr>
        <w:rPr>
          <w:rFonts w:eastAsiaTheme="minorEastAsia" w:cs="Times New Roman"/>
          <w:sz w:val="20"/>
          <w:szCs w:val="20"/>
        </w:rPr>
      </w:pPr>
    </w:p>
    <w:p w:rsidR="007A3F1E" w:rsidRPr="00027665" w:rsidRDefault="00BB2908" w:rsidP="008B41AD">
      <w:pPr>
        <w:rPr>
          <w:rFonts w:eastAsiaTheme="minorEastAsia" w:cs="Times New Roman"/>
          <w:sz w:val="20"/>
          <w:szCs w:val="20"/>
        </w:rPr>
      </w:pPr>
      <w:r w:rsidRPr="00027665">
        <w:rPr>
          <w:rFonts w:eastAsiaTheme="minorEastAsia" w:cs="Times New Roman"/>
          <w:sz w:val="20"/>
          <w:szCs w:val="20"/>
        </w:rPr>
        <w:t>O</w:t>
      </w:r>
      <w:r w:rsidR="007A3F1E" w:rsidRPr="00027665">
        <w:rPr>
          <w:rFonts w:eastAsiaTheme="minorEastAsia" w:cs="Times New Roman"/>
          <w:sz w:val="20"/>
          <w:szCs w:val="20"/>
        </w:rPr>
        <w:t xml:space="preserve">nce land becomes contaminated, </w:t>
      </w:r>
      <w:r w:rsidR="00E12C5F" w:rsidRPr="00027665">
        <w:rPr>
          <w:rFonts w:eastAsiaTheme="minorEastAsia" w:cs="Times New Roman"/>
          <w:sz w:val="20"/>
          <w:szCs w:val="20"/>
        </w:rPr>
        <w:t>oil palms die and yield zero fresh fruit bunches. Consequently,</w:t>
      </w:r>
      <w:r w:rsidR="007A3F1E" w:rsidRPr="00027665">
        <w:rPr>
          <w:rFonts w:eastAsiaTheme="minorEastAsia" w:cs="Times New Roman"/>
          <w:sz w:val="20"/>
          <w:szCs w:val="20"/>
        </w:rPr>
        <w:t xml:space="preserve"> landowners would not employ labor and apply fertilizer to the</w:t>
      </w:r>
      <w:r w:rsidR="00E12C5F" w:rsidRPr="00027665">
        <w:rPr>
          <w:rFonts w:eastAsiaTheme="minorEastAsia" w:cs="Times New Roman"/>
          <w:sz w:val="20"/>
          <w:szCs w:val="20"/>
        </w:rPr>
        <w:t xml:space="preserve"> contamin</w:t>
      </w:r>
      <w:r w:rsidR="00C14B06" w:rsidRPr="00027665">
        <w:rPr>
          <w:rFonts w:eastAsiaTheme="minorEastAsia" w:cs="Times New Roman"/>
          <w:sz w:val="20"/>
          <w:szCs w:val="20"/>
        </w:rPr>
        <w:t>at</w:t>
      </w:r>
      <w:r w:rsidR="00E12C5F" w:rsidRPr="00027665">
        <w:rPr>
          <w:rFonts w:eastAsiaTheme="minorEastAsia" w:cs="Times New Roman"/>
          <w:sz w:val="20"/>
          <w:szCs w:val="20"/>
        </w:rPr>
        <w:t>ed</w:t>
      </w:r>
      <w:r w:rsidR="007A3F1E" w:rsidRPr="00027665">
        <w:rPr>
          <w:rFonts w:eastAsiaTheme="minorEastAsia" w:cs="Times New Roman"/>
          <w:sz w:val="20"/>
          <w:szCs w:val="20"/>
        </w:rPr>
        <w:t xml:space="preserve"> land. Since oil palms are the largest grown commodity in Malaysia, a decrease in demand would lower the resource prices</w:t>
      </w:r>
      <w:r w:rsidR="00E12C5F" w:rsidRPr="00027665">
        <w:rPr>
          <w:rFonts w:eastAsiaTheme="minorEastAsia" w:cs="Times New Roman"/>
          <w:sz w:val="20"/>
          <w:szCs w:val="20"/>
        </w:rPr>
        <w:t xml:space="preserve"> and affect all growing costs in the model</w:t>
      </w:r>
      <w:r w:rsidR="007A3F1E" w:rsidRPr="00027665">
        <w:rPr>
          <w:rFonts w:eastAsiaTheme="minorEastAsia" w:cs="Times New Roman"/>
          <w:sz w:val="20"/>
          <w:szCs w:val="20"/>
        </w:rPr>
        <w:t>. Equation (13) balances the resources employed in plantations and crops</w:t>
      </w:r>
      <w:r w:rsidR="00E12C5F" w:rsidRPr="00027665">
        <w:rPr>
          <w:rFonts w:eastAsiaTheme="minorEastAsia" w:cs="Times New Roman"/>
          <w:sz w:val="20"/>
          <w:szCs w:val="20"/>
        </w:rPr>
        <w:t xml:space="preserve"> with hectares (H) representing the plantation type while cropland (CL) contains crops</w:t>
      </w:r>
      <w:r w:rsidR="007A3F1E" w:rsidRPr="00027665">
        <w:rPr>
          <w:rFonts w:eastAsiaTheme="minorEastAsia" w:cs="Times New Roman"/>
          <w:sz w:val="20"/>
          <w:szCs w:val="20"/>
        </w:rPr>
        <w:t>.</w:t>
      </w:r>
      <w:r w:rsidR="00E12C5F" w:rsidRPr="00027665">
        <w:rPr>
          <w:rFonts w:eastAsiaTheme="minorEastAsia" w:cs="Times New Roman"/>
          <w:sz w:val="20"/>
          <w:szCs w:val="20"/>
        </w:rPr>
        <w:t xml:space="preserve"> The plantation resources (PR) and crop resources (CR) indicate resource usage for one hectare of land and include labor, nitrogen, phosphorous, and potash costs. Finally, resource usage (RU) indicates the available resources (r) for each state (s) and time (t).</w:t>
      </w:r>
    </w:p>
    <w:p w:rsidR="008B41AD" w:rsidRPr="00027665" w:rsidRDefault="00223AB3" w:rsidP="00B43690">
      <w:pPr>
        <w:rPr>
          <w:rFonts w:cs="Times New Roman"/>
          <w:sz w:val="20"/>
          <w:szCs w:val="20"/>
        </w:rPr>
      </w:pPr>
      <m:oMath>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p</m:t>
            </m:r>
          </m:sub>
          <m:sup/>
          <m:e>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p, s,t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PR</m:t>
                </m:r>
              </m:e>
              <m:sub>
                <m:r>
                  <w:rPr>
                    <w:rFonts w:ascii="Cambria Math" w:hAnsi="Cambria Math" w:cs="Times New Roman"/>
                    <w:sz w:val="20"/>
                    <w:szCs w:val="20"/>
                  </w:rPr>
                  <m:t>p,s,r</m:t>
                </m:r>
              </m:sub>
            </m:sSub>
          </m:e>
        </m:nary>
        <m:r>
          <w:rPr>
            <w:rFonts w:ascii="Cambria Math" w:eastAsiaTheme="minorEastAsia" w:hAnsi="Cambria Math" w:cs="Times New Roman"/>
            <w:sz w:val="20"/>
            <w:szCs w:val="20"/>
          </w:rPr>
          <m:t>+</m:t>
        </m:r>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c</m:t>
            </m:r>
          </m:sub>
          <m:sup/>
          <m:e>
            <m:sSub>
              <m:sSubPr>
                <m:ctrlPr>
                  <w:rPr>
                    <w:rFonts w:ascii="Cambria Math" w:hAnsi="Cambria Math" w:cs="Times New Roman"/>
                    <w:i/>
                    <w:sz w:val="20"/>
                    <w:szCs w:val="20"/>
                  </w:rPr>
                </m:ctrlPr>
              </m:sSubPr>
              <m:e>
                <m:r>
                  <w:rPr>
                    <w:rFonts w:ascii="Cambria Math" w:hAnsi="Cambria Math" w:cs="Times New Roman"/>
                    <w:sz w:val="20"/>
                    <w:szCs w:val="20"/>
                  </w:rPr>
                  <m:t>CL</m:t>
                </m:r>
              </m:e>
              <m:sub>
                <m:r>
                  <w:rPr>
                    <w:rFonts w:ascii="Cambria Math" w:hAnsi="Cambria Math" w:cs="Times New Roman"/>
                    <w:sz w:val="20"/>
                    <w:szCs w:val="20"/>
                  </w:rPr>
                  <m:t>c,s,t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CR</m:t>
                </m:r>
              </m:e>
              <m:sub>
                <m:r>
                  <w:rPr>
                    <w:rFonts w:ascii="Cambria Math" w:hAnsi="Cambria Math" w:cs="Times New Roman"/>
                    <w:sz w:val="20"/>
                    <w:szCs w:val="20"/>
                  </w:rPr>
                  <m:t>c,s,r</m:t>
                </m:r>
              </m:sub>
            </m:sSub>
          </m:e>
        </m:nary>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RU</m:t>
            </m:r>
          </m:e>
          <m:sub>
            <m:r>
              <w:rPr>
                <w:rFonts w:ascii="Cambria Math" w:eastAsiaTheme="minorEastAsia" w:hAnsi="Cambria Math" w:cs="Times New Roman"/>
                <w:sz w:val="20"/>
                <w:szCs w:val="20"/>
              </w:rPr>
              <m:t>r,s,t</m:t>
            </m:r>
          </m:sub>
        </m:sSub>
        <m:r>
          <w:rPr>
            <w:rFonts w:ascii="Cambria Math" w:eastAsiaTheme="minorEastAsia" w:hAnsi="Cambria Math" w:cs="Times New Roman"/>
            <w:sz w:val="20"/>
            <w:szCs w:val="20"/>
          </w:rPr>
          <m:t xml:space="preserve">     ∀ r,s,t</m:t>
        </m:r>
      </m:oMath>
      <w:r w:rsidR="008B41AD" w:rsidRPr="00027665">
        <w:rPr>
          <w:rFonts w:eastAsiaTheme="minorEastAsia" w:cs="Times New Roman"/>
          <w:sz w:val="20"/>
          <w:szCs w:val="20"/>
        </w:rPr>
        <w:tab/>
      </w:r>
      <w:r w:rsidR="008B41AD" w:rsidRPr="00027665">
        <w:rPr>
          <w:rFonts w:eastAsiaTheme="minorEastAsia" w:cs="Times New Roman"/>
          <w:sz w:val="20"/>
          <w:szCs w:val="20"/>
        </w:rPr>
        <w:tab/>
      </w:r>
      <w:r w:rsidR="008B41AD" w:rsidRPr="00027665">
        <w:rPr>
          <w:rFonts w:eastAsiaTheme="minorEastAsia" w:cs="Times New Roman"/>
          <w:sz w:val="20"/>
          <w:szCs w:val="20"/>
        </w:rPr>
        <w:tab/>
      </w:r>
      <w:r w:rsidR="00B43690" w:rsidRPr="00027665">
        <w:rPr>
          <w:rFonts w:eastAsiaTheme="minorEastAsia" w:cs="Times New Roman"/>
          <w:sz w:val="20"/>
          <w:szCs w:val="20"/>
        </w:rPr>
        <w:tab/>
      </w:r>
      <w:r w:rsidR="00B43690" w:rsidRPr="00027665">
        <w:rPr>
          <w:rFonts w:eastAsiaTheme="minorEastAsia" w:cs="Times New Roman"/>
          <w:sz w:val="20"/>
          <w:szCs w:val="20"/>
        </w:rPr>
        <w:tab/>
      </w:r>
      <w:r w:rsidR="00B43690" w:rsidRPr="00027665">
        <w:rPr>
          <w:rFonts w:eastAsiaTheme="minorEastAsia" w:cs="Times New Roman"/>
          <w:sz w:val="20"/>
          <w:szCs w:val="20"/>
        </w:rPr>
        <w:tab/>
        <w:t>(1</w:t>
      </w:r>
      <w:r w:rsidR="007A3F1E" w:rsidRPr="00027665">
        <w:rPr>
          <w:rFonts w:eastAsiaTheme="minorEastAsia" w:cs="Times New Roman"/>
          <w:sz w:val="20"/>
          <w:szCs w:val="20"/>
        </w:rPr>
        <w:t>3</w:t>
      </w:r>
      <w:r w:rsidR="008B41AD" w:rsidRPr="00027665">
        <w:rPr>
          <w:rFonts w:eastAsiaTheme="minorEastAsia" w:cs="Times New Roman"/>
          <w:sz w:val="20"/>
          <w:szCs w:val="20"/>
        </w:rPr>
        <w:t>)</w:t>
      </w:r>
    </w:p>
    <w:p w:rsidR="007A3F1E" w:rsidRPr="00027665" w:rsidRDefault="007A3F1E" w:rsidP="007A3F1E">
      <w:pPr>
        <w:rPr>
          <w:rFonts w:cs="Times New Roman"/>
          <w:sz w:val="20"/>
          <w:szCs w:val="20"/>
        </w:rPr>
      </w:pPr>
      <w:r w:rsidRPr="00027665">
        <w:rPr>
          <w:rFonts w:cs="Times New Roman"/>
          <w:sz w:val="20"/>
          <w:szCs w:val="20"/>
        </w:rPr>
        <w:t>Equation (14) shows the inverse supply functions for labor, nitrogen, phosphorous, and potash</w:t>
      </w:r>
      <w:r w:rsidR="00E12C5F" w:rsidRPr="00027665">
        <w:rPr>
          <w:rFonts w:cs="Times New Roman"/>
          <w:sz w:val="20"/>
          <w:szCs w:val="20"/>
        </w:rPr>
        <w:t xml:space="preserve"> </w:t>
      </w:r>
      <w:r w:rsidR="00C14B06" w:rsidRPr="00027665">
        <w:rPr>
          <w:rFonts w:cs="Times New Roman"/>
          <w:sz w:val="20"/>
          <w:szCs w:val="20"/>
        </w:rPr>
        <w:t>and appears</w:t>
      </w:r>
      <w:r w:rsidRPr="00027665">
        <w:rPr>
          <w:rFonts w:cs="Times New Roman"/>
          <w:sz w:val="20"/>
          <w:szCs w:val="20"/>
        </w:rPr>
        <w:t xml:space="preserve"> in the objective function.</w:t>
      </w:r>
      <w:r w:rsidR="00E12C5F" w:rsidRPr="00027665">
        <w:rPr>
          <w:rFonts w:cs="Times New Roman"/>
          <w:sz w:val="20"/>
          <w:szCs w:val="20"/>
        </w:rPr>
        <w:t xml:space="preserve"> </w:t>
      </w:r>
      <w:proofErr w:type="gramStart"/>
      <w:r w:rsidR="00E12C5F" w:rsidRPr="00027665">
        <w:rPr>
          <w:rFonts w:cs="Times New Roman"/>
          <w:sz w:val="20"/>
          <w:szCs w:val="20"/>
        </w:rPr>
        <w:t>P(</w:t>
      </w:r>
      <w:proofErr w:type="gramEnd"/>
      <w:r w:rsidR="00E12C5F" w:rsidRPr="00027665">
        <w:rPr>
          <w:rFonts w:cs="Times New Roman"/>
          <w:sz w:val="20"/>
          <w:szCs w:val="20"/>
        </w:rPr>
        <w:t xml:space="preserve">RU) represents the inverse supply function with resource supply elasticity of d. Parameter e is calibrated for 2015.   </w:t>
      </w:r>
    </w:p>
    <w:p w:rsidR="008B41AD" w:rsidRPr="00027665" w:rsidRDefault="00223AB3" w:rsidP="008B41AD">
      <w:pPr>
        <w:rPr>
          <w:rFonts w:eastAsiaTheme="minorEastAs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r,s,t</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RU</m:t>
                </m:r>
              </m:e>
              <m:sub>
                <m:r>
                  <w:rPr>
                    <w:rFonts w:ascii="Cambria Math" w:hAnsi="Cambria Math" w:cs="Times New Roman"/>
                    <w:sz w:val="20"/>
                    <w:szCs w:val="20"/>
                  </w:rPr>
                  <m:t>r,s,t</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r,s</m:t>
            </m:r>
          </m:sub>
        </m:sSub>
        <m:sSubSup>
          <m:sSubSupPr>
            <m:ctrlPr>
              <w:rPr>
                <w:rFonts w:ascii="Cambria Math" w:hAnsi="Cambria Math" w:cs="Times New Roman"/>
                <w:i/>
                <w:sz w:val="20"/>
                <w:szCs w:val="20"/>
              </w:rPr>
            </m:ctrlPr>
          </m:sSubSupPr>
          <m:e>
            <m:r>
              <w:rPr>
                <w:rFonts w:ascii="Cambria Math" w:hAnsi="Cambria Math" w:cs="Times New Roman"/>
                <w:sz w:val="20"/>
                <w:szCs w:val="20"/>
              </w:rPr>
              <m:t>RU</m:t>
            </m:r>
          </m:e>
          <m:sub>
            <m:r>
              <w:rPr>
                <w:rFonts w:ascii="Cambria Math" w:hAnsi="Cambria Math" w:cs="Times New Roman"/>
                <w:sz w:val="20"/>
                <w:szCs w:val="20"/>
              </w:rPr>
              <m:t>r,s,t</m:t>
            </m:r>
          </m:sub>
          <m:sup>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r,s</m:t>
                </m:r>
              </m:sub>
            </m:sSub>
          </m:sup>
        </m:sSubSup>
      </m:oMath>
      <w:r w:rsidR="00B43690" w:rsidRPr="00027665">
        <w:rPr>
          <w:rFonts w:eastAsiaTheme="minorEastAsia" w:cs="Times New Roman"/>
          <w:sz w:val="20"/>
          <w:szCs w:val="20"/>
        </w:rPr>
        <w:tab/>
      </w:r>
      <w:r w:rsidR="00B43690" w:rsidRPr="00027665">
        <w:rPr>
          <w:rFonts w:eastAsiaTheme="minorEastAsia" w:cs="Times New Roman"/>
          <w:sz w:val="20"/>
          <w:szCs w:val="20"/>
        </w:rPr>
        <w:tab/>
      </w:r>
      <w:r w:rsidR="00B43690" w:rsidRPr="00027665">
        <w:rPr>
          <w:rFonts w:eastAsiaTheme="minorEastAsia" w:cs="Times New Roman"/>
          <w:sz w:val="20"/>
          <w:szCs w:val="20"/>
        </w:rPr>
        <w:tab/>
      </w:r>
      <w:r w:rsidR="00B43690" w:rsidRPr="00027665">
        <w:rPr>
          <w:rFonts w:eastAsiaTheme="minorEastAsia" w:cs="Times New Roman"/>
          <w:sz w:val="20"/>
          <w:szCs w:val="20"/>
        </w:rPr>
        <w:tab/>
      </w:r>
      <w:r w:rsidR="00B43690" w:rsidRPr="00027665">
        <w:rPr>
          <w:rFonts w:eastAsiaTheme="minorEastAsia" w:cs="Times New Roman"/>
          <w:sz w:val="20"/>
          <w:szCs w:val="20"/>
        </w:rPr>
        <w:tab/>
      </w:r>
      <w:r w:rsidR="00B43690" w:rsidRPr="00027665">
        <w:rPr>
          <w:rFonts w:eastAsiaTheme="minorEastAsia" w:cs="Times New Roman"/>
          <w:sz w:val="20"/>
          <w:szCs w:val="20"/>
        </w:rPr>
        <w:tab/>
      </w:r>
      <w:r w:rsidR="00B43690" w:rsidRPr="00027665">
        <w:rPr>
          <w:rFonts w:eastAsiaTheme="minorEastAsia" w:cs="Times New Roman"/>
          <w:sz w:val="20"/>
          <w:szCs w:val="20"/>
        </w:rPr>
        <w:tab/>
      </w:r>
      <w:r w:rsidR="00B43690" w:rsidRPr="00027665">
        <w:rPr>
          <w:rFonts w:eastAsiaTheme="minorEastAsia" w:cs="Times New Roman"/>
          <w:sz w:val="20"/>
          <w:szCs w:val="20"/>
        </w:rPr>
        <w:tab/>
      </w:r>
      <w:r w:rsidR="00B43690" w:rsidRPr="00027665">
        <w:rPr>
          <w:rFonts w:eastAsiaTheme="minorEastAsia" w:cs="Times New Roman"/>
          <w:sz w:val="20"/>
          <w:szCs w:val="20"/>
        </w:rPr>
        <w:tab/>
      </w:r>
      <w:r w:rsidR="00B43690" w:rsidRPr="00027665">
        <w:rPr>
          <w:rFonts w:eastAsiaTheme="minorEastAsia" w:cs="Times New Roman"/>
          <w:sz w:val="20"/>
          <w:szCs w:val="20"/>
        </w:rPr>
        <w:tab/>
        <w:t>(1</w:t>
      </w:r>
      <w:r w:rsidR="00A30979" w:rsidRPr="00027665">
        <w:rPr>
          <w:rFonts w:eastAsiaTheme="minorEastAsia" w:cs="Times New Roman"/>
          <w:sz w:val="20"/>
          <w:szCs w:val="20"/>
        </w:rPr>
        <w:t>4</w:t>
      </w:r>
      <w:r w:rsidR="008B41AD" w:rsidRPr="00027665">
        <w:rPr>
          <w:rFonts w:eastAsiaTheme="minorEastAsia" w:cs="Times New Roman"/>
          <w:sz w:val="20"/>
          <w:szCs w:val="20"/>
        </w:rPr>
        <w:t>)</w:t>
      </w:r>
    </w:p>
    <w:p w:rsidR="008B41AD" w:rsidRPr="00027665" w:rsidRDefault="008B41AD" w:rsidP="008B41AD">
      <w:pPr>
        <w:rPr>
          <w:rFonts w:cs="Times New Roman"/>
          <w:sz w:val="20"/>
          <w:szCs w:val="20"/>
        </w:rPr>
      </w:pPr>
    </w:p>
    <w:p w:rsidR="00F94BE6" w:rsidRPr="00027665" w:rsidRDefault="00F94BE6" w:rsidP="00F94BE6">
      <w:pPr>
        <w:pStyle w:val="Heading2"/>
        <w:rPr>
          <w:rFonts w:ascii="Times New Roman" w:hAnsi="Times New Roman" w:cs="Times New Roman"/>
          <w:sz w:val="20"/>
          <w:szCs w:val="20"/>
        </w:rPr>
      </w:pPr>
      <w:bookmarkStart w:id="5" w:name="_Toc535269040"/>
      <w:r w:rsidRPr="00027665">
        <w:rPr>
          <w:rFonts w:ascii="Times New Roman" w:hAnsi="Times New Roman" w:cs="Times New Roman"/>
          <w:sz w:val="20"/>
          <w:szCs w:val="20"/>
        </w:rPr>
        <w:t xml:space="preserve">2.2 </w:t>
      </w:r>
      <w:r w:rsidR="0098073A" w:rsidRPr="00027665">
        <w:rPr>
          <w:rFonts w:ascii="Times New Roman" w:hAnsi="Times New Roman" w:cs="Times New Roman"/>
          <w:sz w:val="20"/>
          <w:szCs w:val="20"/>
        </w:rPr>
        <w:t>Modeling a</w:t>
      </w:r>
      <w:r w:rsidR="009E3D36" w:rsidRPr="00027665">
        <w:rPr>
          <w:rFonts w:ascii="Times New Roman" w:hAnsi="Times New Roman" w:cs="Times New Roman"/>
          <w:sz w:val="20"/>
          <w:szCs w:val="20"/>
        </w:rPr>
        <w:t xml:space="preserve"> Pathogen</w:t>
      </w:r>
      <w:r w:rsidR="0098073A" w:rsidRPr="00027665">
        <w:rPr>
          <w:rFonts w:ascii="Times New Roman" w:hAnsi="Times New Roman" w:cs="Times New Roman"/>
          <w:sz w:val="20"/>
          <w:szCs w:val="20"/>
        </w:rPr>
        <w:t xml:space="preserve">’s </w:t>
      </w:r>
      <w:proofErr w:type="gramStart"/>
      <w:r w:rsidR="0098073A" w:rsidRPr="00027665">
        <w:rPr>
          <w:rFonts w:ascii="Times New Roman" w:hAnsi="Times New Roman" w:cs="Times New Roman"/>
          <w:sz w:val="20"/>
          <w:szCs w:val="20"/>
        </w:rPr>
        <w:t>Spread</w:t>
      </w:r>
      <w:proofErr w:type="gramEnd"/>
      <w:r w:rsidR="002B1F17" w:rsidRPr="00027665">
        <w:rPr>
          <w:rFonts w:ascii="Times New Roman" w:hAnsi="Times New Roman" w:cs="Times New Roman"/>
          <w:sz w:val="20"/>
          <w:szCs w:val="20"/>
        </w:rPr>
        <w:t xml:space="preserve"> in the </w:t>
      </w:r>
      <w:r w:rsidRPr="00027665">
        <w:rPr>
          <w:rFonts w:ascii="Times New Roman" w:hAnsi="Times New Roman" w:cs="Times New Roman"/>
          <w:sz w:val="20"/>
          <w:szCs w:val="20"/>
        </w:rPr>
        <w:t>Model</w:t>
      </w:r>
      <w:bookmarkEnd w:id="5"/>
    </w:p>
    <w:p w:rsidR="00BE60C0" w:rsidRPr="00027665" w:rsidRDefault="00B51116" w:rsidP="004A17BD">
      <w:pPr>
        <w:rPr>
          <w:rFonts w:cs="Times New Roman"/>
          <w:sz w:val="20"/>
          <w:szCs w:val="20"/>
        </w:rPr>
      </w:pPr>
      <w:r w:rsidRPr="00027665">
        <w:rPr>
          <w:rFonts w:cs="Times New Roman"/>
          <w:sz w:val="20"/>
          <w:szCs w:val="20"/>
        </w:rPr>
        <w:t>A two-</w:t>
      </w:r>
      <w:r w:rsidR="009F78D8" w:rsidRPr="00027665">
        <w:rPr>
          <w:rFonts w:cs="Times New Roman"/>
          <w:sz w:val="20"/>
          <w:szCs w:val="20"/>
        </w:rPr>
        <w:t xml:space="preserve">stage procedure is applied </w:t>
      </w:r>
      <w:r w:rsidRPr="00027665">
        <w:rPr>
          <w:rFonts w:cs="Times New Roman"/>
          <w:sz w:val="20"/>
          <w:szCs w:val="20"/>
        </w:rPr>
        <w:t>to model a</w:t>
      </w:r>
      <w:r w:rsidR="00611EFF" w:rsidRPr="00027665">
        <w:rPr>
          <w:rFonts w:cs="Times New Roman"/>
          <w:sz w:val="20"/>
          <w:szCs w:val="20"/>
        </w:rPr>
        <w:t xml:space="preserve"> pathogen</w:t>
      </w:r>
      <w:r w:rsidRPr="00027665">
        <w:rPr>
          <w:rFonts w:cs="Times New Roman"/>
          <w:sz w:val="20"/>
          <w:szCs w:val="20"/>
        </w:rPr>
        <w:t>’s</w:t>
      </w:r>
      <w:r w:rsidR="00611EFF" w:rsidRPr="00027665">
        <w:rPr>
          <w:rFonts w:cs="Times New Roman"/>
          <w:sz w:val="20"/>
          <w:szCs w:val="20"/>
        </w:rPr>
        <w:t xml:space="preserve"> spatial movement </w:t>
      </w:r>
      <w:r w:rsidRPr="00027665">
        <w:rPr>
          <w:rFonts w:cs="Times New Roman"/>
          <w:sz w:val="20"/>
          <w:szCs w:val="20"/>
        </w:rPr>
        <w:t xml:space="preserve">and </w:t>
      </w:r>
      <w:r w:rsidR="00611EFF" w:rsidRPr="00027665">
        <w:rPr>
          <w:rFonts w:cs="Times New Roman"/>
          <w:sz w:val="20"/>
          <w:szCs w:val="20"/>
        </w:rPr>
        <w:t xml:space="preserve">depends on two binary constraints. </w:t>
      </w:r>
      <w:r w:rsidR="00BB2908" w:rsidRPr="00027665">
        <w:rPr>
          <w:rFonts w:cs="Times New Roman"/>
          <w:sz w:val="20"/>
          <w:szCs w:val="20"/>
        </w:rPr>
        <w:t xml:space="preserve">The base scenario, </w:t>
      </w:r>
      <w:r w:rsidR="008A2CC2" w:rsidRPr="00027665">
        <w:rPr>
          <w:rFonts w:cs="Times New Roman"/>
          <w:sz w:val="20"/>
          <w:szCs w:val="20"/>
        </w:rPr>
        <w:t xml:space="preserve">which </w:t>
      </w:r>
      <w:r w:rsidR="00BB2908" w:rsidRPr="00027665">
        <w:rPr>
          <w:rFonts w:cs="Times New Roman"/>
          <w:sz w:val="20"/>
          <w:szCs w:val="20"/>
        </w:rPr>
        <w:t xml:space="preserve">omits the </w:t>
      </w:r>
      <w:r w:rsidR="008A2CC2" w:rsidRPr="00027665">
        <w:rPr>
          <w:rFonts w:cs="Times New Roman"/>
          <w:sz w:val="20"/>
          <w:szCs w:val="20"/>
        </w:rPr>
        <w:t>pathogen</w:t>
      </w:r>
      <w:r w:rsidR="00BB2908" w:rsidRPr="00027665">
        <w:rPr>
          <w:rFonts w:cs="Times New Roman"/>
          <w:sz w:val="20"/>
          <w:szCs w:val="20"/>
        </w:rPr>
        <w:t xml:space="preserve">, estimates </w:t>
      </w:r>
      <w:r w:rsidR="008A2CC2" w:rsidRPr="00027665">
        <w:rPr>
          <w:rFonts w:cs="Times New Roman"/>
          <w:sz w:val="20"/>
          <w:szCs w:val="20"/>
        </w:rPr>
        <w:t xml:space="preserve">changes in the land use for palm oil </w:t>
      </w:r>
      <w:proofErr w:type="gramStart"/>
      <w:r w:rsidR="008A2CC2" w:rsidRPr="00027665">
        <w:rPr>
          <w:rFonts w:cs="Times New Roman"/>
          <w:sz w:val="20"/>
          <w:szCs w:val="20"/>
        </w:rPr>
        <w:t>between 2015 – 2065</w:t>
      </w:r>
      <w:proofErr w:type="gramEnd"/>
      <w:r w:rsidR="008A2CC2" w:rsidRPr="00027665">
        <w:rPr>
          <w:rFonts w:cs="Times New Roman"/>
          <w:sz w:val="20"/>
          <w:szCs w:val="20"/>
        </w:rPr>
        <w:t xml:space="preserve">. </w:t>
      </w:r>
      <w:r w:rsidR="009A2807" w:rsidRPr="00027665">
        <w:rPr>
          <w:rFonts w:cs="Times New Roman"/>
          <w:sz w:val="20"/>
          <w:szCs w:val="20"/>
        </w:rPr>
        <w:t>The pathogen</w:t>
      </w:r>
      <w:r w:rsidRPr="00027665">
        <w:rPr>
          <w:rFonts w:cs="Times New Roman"/>
          <w:sz w:val="20"/>
          <w:szCs w:val="20"/>
        </w:rPr>
        <w:t>’s</w:t>
      </w:r>
      <w:r w:rsidR="009A2807" w:rsidRPr="00027665">
        <w:rPr>
          <w:rFonts w:cs="Times New Roman"/>
          <w:sz w:val="20"/>
          <w:szCs w:val="20"/>
        </w:rPr>
        <w:t xml:space="preserve"> spread is estimated with </w:t>
      </w:r>
      <w:r w:rsidRPr="00027665">
        <w:rPr>
          <w:rFonts w:cs="Times New Roman"/>
          <w:sz w:val="20"/>
          <w:szCs w:val="20"/>
        </w:rPr>
        <w:t xml:space="preserve">the base scenario’s land use </w:t>
      </w:r>
      <w:r w:rsidR="009A2807" w:rsidRPr="00027665">
        <w:rPr>
          <w:rFonts w:cs="Times New Roman"/>
          <w:sz w:val="20"/>
          <w:szCs w:val="20"/>
        </w:rPr>
        <w:t xml:space="preserve">imposed </w:t>
      </w:r>
      <w:r w:rsidRPr="00027665">
        <w:rPr>
          <w:rFonts w:cs="Times New Roman"/>
          <w:sz w:val="20"/>
          <w:szCs w:val="20"/>
        </w:rPr>
        <w:t>as a constraint</w:t>
      </w:r>
      <w:r w:rsidR="009A2807" w:rsidRPr="00027665">
        <w:rPr>
          <w:rFonts w:cs="Times New Roman"/>
          <w:sz w:val="20"/>
          <w:szCs w:val="20"/>
        </w:rPr>
        <w:t xml:space="preserve"> in the </w:t>
      </w:r>
      <w:r w:rsidR="00DA55EE" w:rsidRPr="00027665">
        <w:rPr>
          <w:rFonts w:cs="Times New Roman"/>
          <w:sz w:val="20"/>
          <w:szCs w:val="20"/>
        </w:rPr>
        <w:t xml:space="preserve">model. </w:t>
      </w:r>
      <w:r w:rsidRPr="00027665">
        <w:rPr>
          <w:rFonts w:cs="Times New Roman"/>
          <w:sz w:val="20"/>
          <w:szCs w:val="20"/>
        </w:rPr>
        <w:t xml:space="preserve">The model assumes </w:t>
      </w:r>
      <w:r w:rsidR="00DA55EE" w:rsidRPr="00027665">
        <w:rPr>
          <w:rFonts w:cs="Times New Roman"/>
          <w:sz w:val="20"/>
          <w:szCs w:val="20"/>
        </w:rPr>
        <w:t>that the pathogen</w:t>
      </w:r>
      <w:r w:rsidR="00F60B00" w:rsidRPr="00027665">
        <w:rPr>
          <w:rFonts w:cs="Times New Roman"/>
          <w:sz w:val="20"/>
          <w:szCs w:val="20"/>
        </w:rPr>
        <w:t>’s spread across</w:t>
      </w:r>
      <w:r w:rsidR="00DA55EE" w:rsidRPr="00027665">
        <w:rPr>
          <w:rFonts w:cs="Times New Roman"/>
          <w:sz w:val="20"/>
          <w:szCs w:val="20"/>
        </w:rPr>
        <w:t xml:space="preserve"> th</w:t>
      </w:r>
      <w:r w:rsidR="00F419C3" w:rsidRPr="00027665">
        <w:rPr>
          <w:rFonts w:cs="Times New Roman"/>
          <w:sz w:val="20"/>
          <w:szCs w:val="20"/>
        </w:rPr>
        <w:t>e land is independent of economic</w:t>
      </w:r>
      <w:r w:rsidR="00DA55EE" w:rsidRPr="00027665">
        <w:rPr>
          <w:rFonts w:cs="Times New Roman"/>
          <w:sz w:val="20"/>
          <w:szCs w:val="20"/>
        </w:rPr>
        <w:t xml:space="preserve"> factors</w:t>
      </w:r>
      <w:r w:rsidR="00F60B00" w:rsidRPr="00027665">
        <w:rPr>
          <w:rFonts w:cs="Times New Roman"/>
          <w:sz w:val="20"/>
          <w:szCs w:val="20"/>
        </w:rPr>
        <w:t xml:space="preserve"> such as the wind carrying the fungus for BSR</w:t>
      </w:r>
      <w:r w:rsidR="00DA55EE" w:rsidRPr="00027665">
        <w:rPr>
          <w:rFonts w:cs="Times New Roman"/>
          <w:sz w:val="20"/>
          <w:szCs w:val="20"/>
        </w:rPr>
        <w:t xml:space="preserve">. </w:t>
      </w:r>
      <w:r w:rsidR="00D70446" w:rsidRPr="00027665">
        <w:rPr>
          <w:rFonts w:cs="Times New Roman"/>
          <w:sz w:val="20"/>
          <w:szCs w:val="20"/>
        </w:rPr>
        <w:t>Th</w:t>
      </w:r>
      <w:r w:rsidR="00A30979" w:rsidRPr="00027665">
        <w:rPr>
          <w:rFonts w:cs="Times New Roman"/>
          <w:sz w:val="20"/>
          <w:szCs w:val="20"/>
        </w:rPr>
        <w:t>e indicator</w:t>
      </w:r>
      <w:r w:rsidR="00F60B00" w:rsidRPr="00027665">
        <w:rPr>
          <w:rFonts w:cs="Times New Roman"/>
          <w:sz w:val="20"/>
          <w:szCs w:val="20"/>
        </w:rPr>
        <w:t xml:space="preserve"> function, pathogen spread</w:t>
      </w:r>
      <w:r w:rsidR="00A30979" w:rsidRPr="00027665">
        <w:rPr>
          <w:rFonts w:cs="Times New Roman"/>
          <w:sz w:val="20"/>
          <w:szCs w:val="20"/>
        </w:rPr>
        <w:t xml:space="preserve"> (PS)</w:t>
      </w:r>
      <w:r w:rsidR="00F60B00" w:rsidRPr="00027665">
        <w:rPr>
          <w:rFonts w:cs="Times New Roman"/>
          <w:sz w:val="20"/>
          <w:szCs w:val="20"/>
        </w:rPr>
        <w:t>, in E</w:t>
      </w:r>
      <w:r w:rsidR="00A30979" w:rsidRPr="00027665">
        <w:rPr>
          <w:rFonts w:cs="Times New Roman"/>
          <w:sz w:val="20"/>
          <w:szCs w:val="20"/>
        </w:rPr>
        <w:t>quation (15</w:t>
      </w:r>
      <w:r w:rsidR="00D70446" w:rsidRPr="00027665">
        <w:rPr>
          <w:rFonts w:cs="Times New Roman"/>
          <w:sz w:val="20"/>
          <w:szCs w:val="20"/>
        </w:rPr>
        <w:t>) represent</w:t>
      </w:r>
      <w:r w:rsidR="00F60B00" w:rsidRPr="00027665">
        <w:rPr>
          <w:rFonts w:cs="Times New Roman"/>
          <w:sz w:val="20"/>
          <w:szCs w:val="20"/>
        </w:rPr>
        <w:t>s a</w:t>
      </w:r>
      <w:r w:rsidR="00D70446" w:rsidRPr="00027665">
        <w:rPr>
          <w:rFonts w:cs="Times New Roman"/>
          <w:sz w:val="20"/>
          <w:szCs w:val="20"/>
        </w:rPr>
        <w:t xml:space="preserve"> pathogen</w:t>
      </w:r>
      <w:r w:rsidR="00F60B00" w:rsidRPr="00027665">
        <w:rPr>
          <w:rFonts w:cs="Times New Roman"/>
          <w:sz w:val="20"/>
          <w:szCs w:val="20"/>
        </w:rPr>
        <w:t>’s</w:t>
      </w:r>
      <w:r w:rsidR="00D70446" w:rsidRPr="00027665">
        <w:rPr>
          <w:rFonts w:cs="Times New Roman"/>
          <w:sz w:val="20"/>
          <w:szCs w:val="20"/>
        </w:rPr>
        <w:t xml:space="preserve"> strength</w:t>
      </w:r>
      <w:r w:rsidR="00F60B00" w:rsidRPr="00027665">
        <w:rPr>
          <w:rFonts w:cs="Times New Roman"/>
          <w:sz w:val="20"/>
          <w:szCs w:val="20"/>
        </w:rPr>
        <w:t>. It is set to</w:t>
      </w:r>
      <w:r w:rsidR="00D70446" w:rsidRPr="00027665">
        <w:rPr>
          <w:rFonts w:cs="Times New Roman"/>
          <w:sz w:val="20"/>
          <w:szCs w:val="20"/>
        </w:rPr>
        <w:t xml:space="preserve"> zero when the pathogen</w:t>
      </w:r>
      <w:r w:rsidR="002C3CC5" w:rsidRPr="00027665">
        <w:rPr>
          <w:rFonts w:cs="Times New Roman"/>
          <w:sz w:val="20"/>
          <w:szCs w:val="20"/>
        </w:rPr>
        <w:t xml:space="preserve"> </w:t>
      </w:r>
      <w:r w:rsidR="00F60B00" w:rsidRPr="00027665">
        <w:rPr>
          <w:rFonts w:cs="Times New Roman"/>
          <w:sz w:val="20"/>
          <w:szCs w:val="20"/>
        </w:rPr>
        <w:t>infects a low percentage of the land and does not spread to a</w:t>
      </w:r>
      <w:r w:rsidR="002C3CC5" w:rsidRPr="00027665">
        <w:rPr>
          <w:rFonts w:cs="Times New Roman"/>
          <w:sz w:val="20"/>
          <w:szCs w:val="20"/>
        </w:rPr>
        <w:t xml:space="preserve"> neighboring </w:t>
      </w:r>
      <w:r w:rsidR="00F60B00" w:rsidRPr="00027665">
        <w:rPr>
          <w:rFonts w:cs="Times New Roman"/>
          <w:sz w:val="20"/>
          <w:szCs w:val="20"/>
        </w:rPr>
        <w:t>state. T</w:t>
      </w:r>
      <w:r w:rsidR="002C3CC5" w:rsidRPr="00027665">
        <w:rPr>
          <w:rFonts w:cs="Times New Roman"/>
          <w:sz w:val="20"/>
          <w:szCs w:val="20"/>
        </w:rPr>
        <w:t xml:space="preserve">he indicator </w:t>
      </w:r>
      <w:r w:rsidR="00F60B00" w:rsidRPr="00027665">
        <w:rPr>
          <w:rFonts w:cs="Times New Roman"/>
          <w:sz w:val="20"/>
          <w:szCs w:val="20"/>
        </w:rPr>
        <w:t xml:space="preserve">function </w:t>
      </w:r>
      <w:r w:rsidR="002C3CC5" w:rsidRPr="00027665">
        <w:rPr>
          <w:rFonts w:cs="Times New Roman"/>
          <w:sz w:val="20"/>
          <w:szCs w:val="20"/>
        </w:rPr>
        <w:t>switch</w:t>
      </w:r>
      <w:r w:rsidR="00F60B00" w:rsidRPr="00027665">
        <w:rPr>
          <w:rFonts w:cs="Times New Roman"/>
          <w:sz w:val="20"/>
          <w:szCs w:val="20"/>
        </w:rPr>
        <w:t>es</w:t>
      </w:r>
      <w:r w:rsidR="002C3CC5" w:rsidRPr="00027665">
        <w:rPr>
          <w:rFonts w:cs="Times New Roman"/>
          <w:sz w:val="20"/>
          <w:szCs w:val="20"/>
        </w:rPr>
        <w:t xml:space="preserve"> on whenever the contaminated land (CL) exceed</w:t>
      </w:r>
      <w:r w:rsidR="00F60B00" w:rsidRPr="00027665">
        <w:rPr>
          <w:rFonts w:cs="Times New Roman"/>
          <w:sz w:val="20"/>
          <w:szCs w:val="20"/>
        </w:rPr>
        <w:t>s the threshold</w:t>
      </w:r>
      <w:r w:rsidR="002C3CC5" w:rsidRPr="00027665">
        <w:rPr>
          <w:rFonts w:cs="Times New Roman"/>
          <w:sz w:val="20"/>
          <w:szCs w:val="20"/>
        </w:rPr>
        <w:t xml:space="preserve"> (δ)</w:t>
      </w:r>
      <w:r w:rsidR="00F60B00" w:rsidRPr="00027665">
        <w:rPr>
          <w:rFonts w:cs="Times New Roman"/>
          <w:sz w:val="20"/>
          <w:szCs w:val="20"/>
        </w:rPr>
        <w:t>, the proportion of contaminated land</w:t>
      </w:r>
      <w:r w:rsidR="002C3CC5" w:rsidRPr="00027665">
        <w:rPr>
          <w:rFonts w:cs="Times New Roman"/>
          <w:sz w:val="20"/>
          <w:szCs w:val="20"/>
        </w:rPr>
        <w:t xml:space="preserve">. </w:t>
      </w:r>
      <w:r w:rsidR="00F60B00" w:rsidRPr="00027665">
        <w:rPr>
          <w:rFonts w:cs="Times New Roman"/>
          <w:sz w:val="20"/>
          <w:szCs w:val="20"/>
        </w:rPr>
        <w:t>T</w:t>
      </w:r>
      <w:r w:rsidR="00281839" w:rsidRPr="00027665">
        <w:rPr>
          <w:rFonts w:cs="Times New Roman"/>
          <w:sz w:val="20"/>
          <w:szCs w:val="20"/>
        </w:rPr>
        <w:t xml:space="preserve">he threshold is set at 0.85 indicating that the pathogen has the potential to spread to neighboring </w:t>
      </w:r>
      <w:r w:rsidR="00F60B00" w:rsidRPr="00027665">
        <w:rPr>
          <w:rFonts w:cs="Times New Roman"/>
          <w:sz w:val="20"/>
          <w:szCs w:val="20"/>
        </w:rPr>
        <w:t>states</w:t>
      </w:r>
      <w:r w:rsidR="00281839" w:rsidRPr="00027665">
        <w:rPr>
          <w:rFonts w:cs="Times New Roman"/>
          <w:sz w:val="20"/>
          <w:szCs w:val="20"/>
        </w:rPr>
        <w:t xml:space="preserve"> if 85</w:t>
      </w:r>
      <w:r w:rsidR="00F60B00" w:rsidRPr="00027665">
        <w:rPr>
          <w:rFonts w:cs="Times New Roman"/>
          <w:sz w:val="20"/>
          <w:szCs w:val="20"/>
        </w:rPr>
        <w:t>%</w:t>
      </w:r>
      <w:r w:rsidR="00281839" w:rsidRPr="00027665">
        <w:rPr>
          <w:rFonts w:cs="Times New Roman"/>
          <w:sz w:val="20"/>
          <w:szCs w:val="20"/>
        </w:rPr>
        <w:t xml:space="preserve"> of the land is contaminated. </w:t>
      </w:r>
      <w:r w:rsidR="00181286" w:rsidRPr="00027665">
        <w:rPr>
          <w:rFonts w:cs="Times New Roman"/>
          <w:sz w:val="20"/>
          <w:szCs w:val="20"/>
        </w:rPr>
        <w:t>The Land Use (LU) in the model represent the forecasted land use for oil palm plantation between 2015 and 2065</w:t>
      </w:r>
      <w:r w:rsidR="00F60B00" w:rsidRPr="00027665">
        <w:rPr>
          <w:rFonts w:cs="Times New Roman"/>
          <w:sz w:val="20"/>
          <w:szCs w:val="20"/>
        </w:rPr>
        <w:t xml:space="preserve"> for the base scenario</w:t>
      </w:r>
      <w:r w:rsidR="00181286" w:rsidRPr="00027665">
        <w:rPr>
          <w:rFonts w:cs="Times New Roman"/>
          <w:sz w:val="20"/>
          <w:szCs w:val="20"/>
        </w:rPr>
        <w:t xml:space="preserve">. </w:t>
      </w:r>
      <w:r w:rsidR="00281839" w:rsidRPr="00027665">
        <w:rPr>
          <w:rFonts w:cs="Times New Roman"/>
          <w:sz w:val="20"/>
          <w:szCs w:val="20"/>
        </w:rPr>
        <w:t xml:space="preserve"> </w:t>
      </w:r>
    </w:p>
    <w:p w:rsidR="00433B3A" w:rsidRPr="00027665" w:rsidRDefault="00223AB3" w:rsidP="000C67FC">
      <w:pPr>
        <w:rPr>
          <w:rFonts w:eastAsiaTheme="minorEastAs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PS</m:t>
            </m:r>
          </m:e>
          <m:sub>
            <m:r>
              <w:rPr>
                <w:rFonts w:ascii="Cambria Math" w:hAnsi="Cambria Math" w:cs="Times New Roman"/>
                <w:sz w:val="20"/>
                <w:szCs w:val="20"/>
              </w:rPr>
              <m:t>s,t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I</m:t>
            </m:r>
          </m:e>
          <m:sub>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CL</m:t>
                    </m:r>
                  </m:e>
                  <m:sub>
                    <m:r>
                      <w:rPr>
                        <w:rFonts w:ascii="Cambria Math" w:hAnsi="Cambria Math" w:cs="Times New Roman"/>
                        <w:sz w:val="20"/>
                        <w:szCs w:val="20"/>
                      </w:rPr>
                      <m:t>s,t-1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LU</m:t>
                    </m:r>
                  </m:e>
                  <m:sub>
                    <m:r>
                      <w:rPr>
                        <w:rFonts w:ascii="Cambria Math" w:hAnsi="Cambria Math" w:cs="Times New Roman"/>
                        <w:sz w:val="20"/>
                        <w:szCs w:val="20"/>
                      </w:rPr>
                      <m:t>s,t-1</m:t>
                    </m:r>
                  </m:sub>
                </m:sSub>
                <m:r>
                  <w:rPr>
                    <w:rFonts w:ascii="Cambria Math" w:hAnsi="Cambria Math" w:cs="Times New Roman"/>
                    <w:sz w:val="20"/>
                    <w:szCs w:val="20"/>
                  </w:rPr>
                  <m:t>&gt;δ</m:t>
                </m:r>
              </m:e>
            </m:d>
          </m:sub>
        </m:sSub>
      </m:oMath>
      <w:r w:rsidR="002F1F36" w:rsidRPr="00027665">
        <w:rPr>
          <w:rFonts w:eastAsiaTheme="minorEastAsia" w:cs="Times New Roman"/>
          <w:sz w:val="20"/>
          <w:szCs w:val="20"/>
        </w:rPr>
        <w:tab/>
      </w:r>
      <w:r w:rsidR="002F1F36" w:rsidRPr="00027665">
        <w:rPr>
          <w:rFonts w:eastAsiaTheme="minorEastAsia" w:cs="Times New Roman"/>
          <w:sz w:val="20"/>
          <w:szCs w:val="20"/>
        </w:rPr>
        <w:tab/>
      </w:r>
      <w:r w:rsidR="002F1F36" w:rsidRPr="00027665">
        <w:rPr>
          <w:rFonts w:eastAsiaTheme="minorEastAsia" w:cs="Times New Roman"/>
          <w:sz w:val="20"/>
          <w:szCs w:val="20"/>
        </w:rPr>
        <w:tab/>
      </w:r>
      <w:r w:rsidR="002F1F36" w:rsidRPr="00027665">
        <w:rPr>
          <w:rFonts w:eastAsiaTheme="minorEastAsia" w:cs="Times New Roman"/>
          <w:sz w:val="20"/>
          <w:szCs w:val="20"/>
        </w:rPr>
        <w:tab/>
      </w:r>
      <w:r w:rsidR="002F1F36" w:rsidRPr="00027665">
        <w:rPr>
          <w:rFonts w:eastAsiaTheme="minorEastAsia" w:cs="Times New Roman"/>
          <w:sz w:val="20"/>
          <w:szCs w:val="20"/>
        </w:rPr>
        <w:tab/>
      </w:r>
      <w:r w:rsidR="002F1F36" w:rsidRPr="00027665">
        <w:rPr>
          <w:rFonts w:eastAsiaTheme="minorEastAsia" w:cs="Times New Roman"/>
          <w:sz w:val="20"/>
          <w:szCs w:val="20"/>
        </w:rPr>
        <w:tab/>
      </w:r>
      <w:r w:rsidR="002F1F36" w:rsidRPr="00027665">
        <w:rPr>
          <w:rFonts w:eastAsiaTheme="minorEastAsia" w:cs="Times New Roman"/>
          <w:sz w:val="20"/>
          <w:szCs w:val="20"/>
        </w:rPr>
        <w:tab/>
      </w:r>
      <w:r w:rsidR="002F1F36" w:rsidRPr="00027665">
        <w:rPr>
          <w:rFonts w:eastAsiaTheme="minorEastAsia" w:cs="Times New Roman"/>
          <w:sz w:val="20"/>
          <w:szCs w:val="20"/>
        </w:rPr>
        <w:tab/>
      </w:r>
      <w:r w:rsidR="002F1F36" w:rsidRPr="00027665">
        <w:rPr>
          <w:rFonts w:eastAsiaTheme="minorEastAsia" w:cs="Times New Roman"/>
          <w:sz w:val="20"/>
          <w:szCs w:val="20"/>
        </w:rPr>
        <w:tab/>
      </w:r>
      <w:r w:rsidR="002F1F36" w:rsidRPr="00027665">
        <w:rPr>
          <w:rFonts w:eastAsiaTheme="minorEastAsia" w:cs="Times New Roman"/>
          <w:sz w:val="20"/>
          <w:szCs w:val="20"/>
        </w:rPr>
        <w:tab/>
        <w:t>(1</w:t>
      </w:r>
      <w:r w:rsidR="00181286" w:rsidRPr="00027665">
        <w:rPr>
          <w:rFonts w:eastAsiaTheme="minorEastAsia" w:cs="Times New Roman"/>
          <w:sz w:val="20"/>
          <w:szCs w:val="20"/>
        </w:rPr>
        <w:t>5</w:t>
      </w:r>
      <w:r w:rsidR="002F1F36" w:rsidRPr="00027665">
        <w:rPr>
          <w:rFonts w:eastAsiaTheme="minorEastAsia" w:cs="Times New Roman"/>
          <w:sz w:val="20"/>
          <w:szCs w:val="20"/>
        </w:rPr>
        <w:t>)</w:t>
      </w:r>
    </w:p>
    <w:p w:rsidR="00411CFA" w:rsidRPr="00027665" w:rsidRDefault="007A31C4" w:rsidP="00160D97">
      <w:pPr>
        <w:rPr>
          <w:rFonts w:cs="Times New Roman"/>
          <w:sz w:val="20"/>
          <w:szCs w:val="20"/>
        </w:rPr>
      </w:pPr>
      <w:r w:rsidRPr="00027665">
        <w:rPr>
          <w:rFonts w:cs="Times New Roman"/>
          <w:sz w:val="20"/>
          <w:szCs w:val="20"/>
        </w:rPr>
        <w:t xml:space="preserve">The </w:t>
      </w:r>
      <w:r w:rsidR="00F60B00" w:rsidRPr="00027665">
        <w:rPr>
          <w:rFonts w:cs="Times New Roman"/>
          <w:sz w:val="20"/>
          <w:szCs w:val="20"/>
        </w:rPr>
        <w:t xml:space="preserve">first term of the </w:t>
      </w:r>
      <w:r w:rsidRPr="00027665">
        <w:rPr>
          <w:rFonts w:cs="Times New Roman"/>
          <w:sz w:val="20"/>
          <w:szCs w:val="20"/>
        </w:rPr>
        <w:t>indicator</w:t>
      </w:r>
      <w:r w:rsidR="00F60B00" w:rsidRPr="00027665">
        <w:rPr>
          <w:rFonts w:cs="Times New Roman"/>
          <w:sz w:val="20"/>
          <w:szCs w:val="20"/>
        </w:rPr>
        <w:t xml:space="preserve"> function (IS) in E</w:t>
      </w:r>
      <w:r w:rsidRPr="00027665">
        <w:rPr>
          <w:rFonts w:cs="Times New Roman"/>
          <w:sz w:val="20"/>
          <w:szCs w:val="20"/>
        </w:rPr>
        <w:t>quation (</w:t>
      </w:r>
      <w:r w:rsidR="00CC5AB9" w:rsidRPr="00027665">
        <w:rPr>
          <w:rFonts w:cs="Times New Roman"/>
          <w:sz w:val="20"/>
          <w:szCs w:val="20"/>
        </w:rPr>
        <w:t xml:space="preserve">16) </w:t>
      </w:r>
      <w:r w:rsidR="00F60B00" w:rsidRPr="00027665">
        <w:rPr>
          <w:rFonts w:cs="Times New Roman"/>
          <w:sz w:val="20"/>
          <w:szCs w:val="20"/>
        </w:rPr>
        <w:t>represents an infected state remains infected for the life of the model while the second term allows the infection to spread to neighboring states</w:t>
      </w:r>
      <w:r w:rsidRPr="00027665">
        <w:rPr>
          <w:rFonts w:cs="Times New Roman"/>
          <w:sz w:val="20"/>
          <w:szCs w:val="20"/>
        </w:rPr>
        <w:t xml:space="preserve">. </w:t>
      </w:r>
      <w:r w:rsidR="0025661B" w:rsidRPr="00027665">
        <w:rPr>
          <w:rFonts w:cs="Times New Roman"/>
          <w:sz w:val="20"/>
          <w:szCs w:val="20"/>
        </w:rPr>
        <w:t>In equation (16), t</w:t>
      </w:r>
      <w:r w:rsidR="00F60B00" w:rsidRPr="00027665">
        <w:rPr>
          <w:rFonts w:cs="Times New Roman"/>
          <w:sz w:val="20"/>
          <w:szCs w:val="20"/>
        </w:rPr>
        <w:t xml:space="preserve">he State Spatial (SS) consists of a </w:t>
      </w:r>
      <w:r w:rsidR="0025661B" w:rsidRPr="00027665">
        <w:rPr>
          <w:rFonts w:cs="Times New Roman"/>
          <w:sz w:val="20"/>
          <w:szCs w:val="20"/>
        </w:rPr>
        <w:t xml:space="preserve">matrix </w:t>
      </w:r>
      <w:r w:rsidR="00F60B00" w:rsidRPr="00027665">
        <w:rPr>
          <w:rFonts w:cs="Times New Roman"/>
          <w:sz w:val="20"/>
          <w:szCs w:val="20"/>
        </w:rPr>
        <w:t>of</w:t>
      </w:r>
      <w:r w:rsidR="0025661B" w:rsidRPr="00027665">
        <w:rPr>
          <w:rFonts w:cs="Times New Roman"/>
          <w:sz w:val="20"/>
          <w:szCs w:val="20"/>
        </w:rPr>
        <w:t xml:space="preserve"> zeros and </w:t>
      </w:r>
      <w:r w:rsidR="0025661B" w:rsidRPr="00027665">
        <w:rPr>
          <w:rFonts w:cs="Times New Roman"/>
          <w:sz w:val="20"/>
          <w:szCs w:val="20"/>
        </w:rPr>
        <w:lastRenderedPageBreak/>
        <w:t>ones whereby each state has a one for itself and a one for its neighbor while the remaining entries are zero. The SS is assumed to be symmetric by construction and is multiplied by the pathogen strength (PS) from (15).</w:t>
      </w:r>
      <w:r w:rsidR="00AA6E9A" w:rsidRPr="00027665">
        <w:rPr>
          <w:rFonts w:cs="Times New Roman"/>
          <w:sz w:val="20"/>
          <w:szCs w:val="20"/>
        </w:rPr>
        <w:t xml:space="preserve"> </w:t>
      </w:r>
    </w:p>
    <w:p w:rsidR="0047516F" w:rsidRPr="00027665" w:rsidRDefault="00223AB3" w:rsidP="000C67FC">
      <w:pPr>
        <w:rPr>
          <w:rFonts w:eastAsiaTheme="minorEastAs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IS</m:t>
            </m:r>
          </m:e>
          <m:sub>
            <m:r>
              <w:rPr>
                <w:rFonts w:ascii="Cambria Math" w:hAnsi="Cambria Math" w:cs="Times New Roman"/>
                <w:sz w:val="20"/>
                <w:szCs w:val="20"/>
              </w:rPr>
              <m:t>s,t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IS</m:t>
            </m:r>
          </m:e>
          <m:sub>
            <m:r>
              <w:rPr>
                <w:rFonts w:ascii="Cambria Math" w:hAnsi="Cambria Math" w:cs="Times New Roman"/>
                <w:sz w:val="20"/>
                <w:szCs w:val="20"/>
              </w:rPr>
              <m:t>s,t-1</m:t>
            </m:r>
          </m:sub>
        </m:sSub>
        <m:r>
          <w:rPr>
            <w:rFonts w:ascii="Cambria Math" w:hAnsi="Cambria Math" w:cs="Times New Roman"/>
            <w:sz w:val="20"/>
            <w:szCs w:val="20"/>
          </w:rPr>
          <m:t xml:space="preserve"> or </m:t>
        </m:r>
        <m:sSub>
          <m:sSubPr>
            <m:ctrlPr>
              <w:rPr>
                <w:rFonts w:ascii="Cambria Math" w:hAnsi="Cambria Math" w:cs="Times New Roman"/>
                <w:i/>
                <w:sz w:val="20"/>
                <w:szCs w:val="20"/>
              </w:rPr>
            </m:ctrlPr>
          </m:sSubPr>
          <m:e>
            <m:r>
              <w:rPr>
                <w:rFonts w:ascii="Cambria Math" w:hAnsi="Cambria Math" w:cs="Times New Roman"/>
                <w:sz w:val="20"/>
                <w:szCs w:val="20"/>
              </w:rPr>
              <m:t>I</m:t>
            </m:r>
          </m:e>
          <m:sub>
            <m:d>
              <m:dPr>
                <m:begChr m:val="{"/>
                <m:endChr m:val="}"/>
                <m:ctrlPr>
                  <w:rPr>
                    <w:rFonts w:ascii="Cambria Math" w:hAnsi="Cambria Math" w:cs="Times New Roman"/>
                    <w:i/>
                    <w:sz w:val="20"/>
                    <w:szCs w:val="20"/>
                  </w:rPr>
                </m:ctrlPr>
              </m:dPr>
              <m:e>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s1</m:t>
                    </m:r>
                  </m:sub>
                  <m:sup/>
                  <m:e>
                    <m:sSub>
                      <m:sSubPr>
                        <m:ctrlPr>
                          <w:rPr>
                            <w:rFonts w:ascii="Cambria Math" w:hAnsi="Cambria Math" w:cs="Times New Roman"/>
                            <w:i/>
                            <w:sz w:val="20"/>
                            <w:szCs w:val="20"/>
                          </w:rPr>
                        </m:ctrlPr>
                      </m:sSubPr>
                      <m:e>
                        <m:r>
                          <w:rPr>
                            <w:rFonts w:ascii="Cambria Math" w:hAnsi="Cambria Math" w:cs="Times New Roman"/>
                            <w:sz w:val="20"/>
                            <w:szCs w:val="20"/>
                          </w:rPr>
                          <m:t>SS</m:t>
                        </m:r>
                      </m:e>
                      <m:sub>
                        <m:r>
                          <w:rPr>
                            <w:rFonts w:ascii="Cambria Math" w:hAnsi="Cambria Math" w:cs="Times New Roman"/>
                            <w:sz w:val="20"/>
                            <w:szCs w:val="20"/>
                          </w:rPr>
                          <m:t>s,s1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PS</m:t>
                        </m:r>
                      </m:e>
                      <m:sub>
                        <m:r>
                          <w:rPr>
                            <w:rFonts w:ascii="Cambria Math" w:hAnsi="Cambria Math" w:cs="Times New Roman"/>
                            <w:sz w:val="20"/>
                            <w:szCs w:val="20"/>
                          </w:rPr>
                          <m:t>s,t</m:t>
                        </m:r>
                      </m:sub>
                    </m:sSub>
                    <m:r>
                      <w:rPr>
                        <w:rFonts w:ascii="Cambria Math" w:hAnsi="Cambria Math" w:cs="Times New Roman"/>
                        <w:sz w:val="20"/>
                        <w:szCs w:val="20"/>
                      </w:rPr>
                      <m:t>&gt;0</m:t>
                    </m:r>
                  </m:e>
                </m:nary>
              </m:e>
            </m:d>
          </m:sub>
        </m:sSub>
      </m:oMath>
      <w:r w:rsidR="00181286" w:rsidRPr="00027665">
        <w:rPr>
          <w:rFonts w:eastAsiaTheme="minorEastAsia" w:cs="Times New Roman"/>
          <w:sz w:val="20"/>
          <w:szCs w:val="20"/>
        </w:rPr>
        <w:tab/>
      </w:r>
      <w:r w:rsidR="00181286" w:rsidRPr="00027665">
        <w:rPr>
          <w:rFonts w:eastAsiaTheme="minorEastAsia" w:cs="Times New Roman"/>
          <w:sz w:val="20"/>
          <w:szCs w:val="20"/>
        </w:rPr>
        <w:tab/>
      </w:r>
      <w:r w:rsidR="00181286" w:rsidRPr="00027665">
        <w:rPr>
          <w:rFonts w:eastAsiaTheme="minorEastAsia" w:cs="Times New Roman"/>
          <w:sz w:val="20"/>
          <w:szCs w:val="20"/>
        </w:rPr>
        <w:tab/>
      </w:r>
      <w:r w:rsidR="00181286" w:rsidRPr="00027665">
        <w:rPr>
          <w:rFonts w:eastAsiaTheme="minorEastAsia" w:cs="Times New Roman"/>
          <w:sz w:val="20"/>
          <w:szCs w:val="20"/>
        </w:rPr>
        <w:tab/>
      </w:r>
      <w:r w:rsidR="00181286" w:rsidRPr="00027665">
        <w:rPr>
          <w:rFonts w:eastAsiaTheme="minorEastAsia" w:cs="Times New Roman"/>
          <w:sz w:val="20"/>
          <w:szCs w:val="20"/>
        </w:rPr>
        <w:tab/>
      </w:r>
      <w:r w:rsidR="00181286" w:rsidRPr="00027665">
        <w:rPr>
          <w:rFonts w:eastAsiaTheme="minorEastAsia" w:cs="Times New Roman"/>
          <w:sz w:val="20"/>
          <w:szCs w:val="20"/>
        </w:rPr>
        <w:tab/>
      </w:r>
      <w:r w:rsidR="00181286" w:rsidRPr="00027665">
        <w:rPr>
          <w:rFonts w:eastAsiaTheme="minorEastAsia" w:cs="Times New Roman"/>
          <w:sz w:val="20"/>
          <w:szCs w:val="20"/>
        </w:rPr>
        <w:tab/>
      </w:r>
      <w:r w:rsidR="00181286" w:rsidRPr="00027665">
        <w:rPr>
          <w:rFonts w:eastAsiaTheme="minorEastAsia" w:cs="Times New Roman"/>
          <w:sz w:val="20"/>
          <w:szCs w:val="20"/>
        </w:rPr>
        <w:tab/>
      </w:r>
      <w:r w:rsidR="00181286" w:rsidRPr="00027665">
        <w:rPr>
          <w:rFonts w:eastAsiaTheme="minorEastAsia" w:cs="Times New Roman"/>
          <w:sz w:val="20"/>
          <w:szCs w:val="20"/>
        </w:rPr>
        <w:tab/>
        <w:t>(16</w:t>
      </w:r>
      <w:r w:rsidR="00160D97" w:rsidRPr="00027665">
        <w:rPr>
          <w:rFonts w:eastAsiaTheme="minorEastAsia" w:cs="Times New Roman"/>
          <w:sz w:val="20"/>
          <w:szCs w:val="20"/>
        </w:rPr>
        <w:t>)</w:t>
      </w:r>
    </w:p>
    <w:p w:rsidR="000D11A4" w:rsidRPr="00027665" w:rsidRDefault="00F60B00" w:rsidP="000D11A4">
      <w:pPr>
        <w:rPr>
          <w:rFonts w:cs="Times New Roman"/>
          <w:sz w:val="20"/>
          <w:szCs w:val="20"/>
        </w:rPr>
      </w:pPr>
      <w:r w:rsidRPr="00027665">
        <w:rPr>
          <w:rFonts w:cs="Times New Roman"/>
          <w:sz w:val="20"/>
          <w:szCs w:val="20"/>
        </w:rPr>
        <w:t>The pathogen</w:t>
      </w:r>
      <w:r w:rsidR="00A30979" w:rsidRPr="00027665">
        <w:rPr>
          <w:rFonts w:cs="Times New Roman"/>
          <w:sz w:val="20"/>
          <w:szCs w:val="20"/>
        </w:rPr>
        <w:t xml:space="preserve"> start</w:t>
      </w:r>
      <w:r w:rsidRPr="00027665">
        <w:rPr>
          <w:rFonts w:cs="Times New Roman"/>
          <w:sz w:val="20"/>
          <w:szCs w:val="20"/>
        </w:rPr>
        <w:t>s</w:t>
      </w:r>
      <w:r w:rsidR="00A30979" w:rsidRPr="00027665">
        <w:rPr>
          <w:rFonts w:cs="Times New Roman"/>
          <w:sz w:val="20"/>
          <w:szCs w:val="20"/>
        </w:rPr>
        <w:t xml:space="preserve"> in </w:t>
      </w:r>
      <w:r w:rsidRPr="00027665">
        <w:rPr>
          <w:rFonts w:cs="Times New Roman"/>
          <w:sz w:val="20"/>
          <w:szCs w:val="20"/>
        </w:rPr>
        <w:t xml:space="preserve">Selangor </w:t>
      </w:r>
      <w:r w:rsidR="00A30979" w:rsidRPr="00027665">
        <w:rPr>
          <w:rFonts w:cs="Times New Roman"/>
          <w:sz w:val="20"/>
          <w:szCs w:val="20"/>
        </w:rPr>
        <w:t xml:space="preserve">which remains infected throughout the model. </w:t>
      </w:r>
      <w:r w:rsidRPr="00027665">
        <w:rPr>
          <w:rFonts w:cs="Times New Roman"/>
          <w:sz w:val="20"/>
          <w:szCs w:val="20"/>
        </w:rPr>
        <w:t>Equation (17) calculates the contaminated l</w:t>
      </w:r>
      <w:r w:rsidR="00E24DD1" w:rsidRPr="00027665">
        <w:rPr>
          <w:rFonts w:cs="Times New Roman"/>
          <w:sz w:val="20"/>
          <w:szCs w:val="20"/>
        </w:rPr>
        <w:t xml:space="preserve">and (CL) for each state (s) </w:t>
      </w:r>
      <w:r w:rsidRPr="00027665">
        <w:rPr>
          <w:rFonts w:cs="Times New Roman"/>
          <w:sz w:val="20"/>
          <w:szCs w:val="20"/>
        </w:rPr>
        <w:t xml:space="preserve">at each time </w:t>
      </w:r>
      <w:r w:rsidR="00E24DD1" w:rsidRPr="00027665">
        <w:rPr>
          <w:rFonts w:cs="Times New Roman"/>
          <w:sz w:val="20"/>
          <w:szCs w:val="20"/>
        </w:rPr>
        <w:t>(t). The pathogen growth (g) is standardized and measured in hectares</w:t>
      </w:r>
      <w:r w:rsidRPr="00027665">
        <w:rPr>
          <w:rFonts w:cs="Times New Roman"/>
          <w:sz w:val="20"/>
          <w:szCs w:val="20"/>
        </w:rPr>
        <w:t xml:space="preserve"> since each state differs in hectares of oil palm plantations</w:t>
      </w:r>
      <w:r w:rsidR="00E24DD1" w:rsidRPr="00027665">
        <w:rPr>
          <w:rFonts w:cs="Times New Roman"/>
          <w:sz w:val="20"/>
          <w:szCs w:val="20"/>
        </w:rPr>
        <w:t xml:space="preserve">. </w:t>
      </w:r>
      <w:r w:rsidRPr="00027665">
        <w:rPr>
          <w:rFonts w:cs="Times New Roman"/>
          <w:sz w:val="20"/>
          <w:szCs w:val="20"/>
        </w:rPr>
        <w:t>In addition, Equation (16) can be used to measure</w:t>
      </w:r>
      <w:r w:rsidR="00E24DD1" w:rsidRPr="00027665">
        <w:rPr>
          <w:rFonts w:cs="Times New Roman"/>
          <w:sz w:val="20"/>
          <w:szCs w:val="20"/>
        </w:rPr>
        <w:t xml:space="preserve"> the pathogen’s duration in a state by counting the ones in each sta</w:t>
      </w:r>
      <w:r w:rsidRPr="00027665">
        <w:rPr>
          <w:rFonts w:cs="Times New Roman"/>
          <w:sz w:val="20"/>
          <w:szCs w:val="20"/>
        </w:rPr>
        <w:t>te’s row. The growth rate could</w:t>
      </w:r>
      <w:r w:rsidR="00E24DD1" w:rsidRPr="00027665">
        <w:rPr>
          <w:rFonts w:cs="Times New Roman"/>
          <w:sz w:val="20"/>
          <w:szCs w:val="20"/>
        </w:rPr>
        <w:t xml:space="preserve"> then be adjusted by how long the pathogen has been present in the state.</w:t>
      </w:r>
      <w:r w:rsidRPr="00027665">
        <w:rPr>
          <w:rFonts w:cs="Times New Roman"/>
          <w:sz w:val="20"/>
          <w:szCs w:val="20"/>
        </w:rPr>
        <w:t xml:space="preserve"> However, no studies at this time allow the inference of a growth rate’s adjustment.</w:t>
      </w:r>
    </w:p>
    <w:p w:rsidR="002F3E6D" w:rsidRPr="00027665" w:rsidRDefault="00223AB3" w:rsidP="000C67FC">
      <w:pPr>
        <w:rPr>
          <w:rFonts w:eastAsiaTheme="minorEastAs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CL</m:t>
            </m:r>
          </m:e>
          <m:sub>
            <m:r>
              <w:rPr>
                <w:rFonts w:ascii="Cambria Math" w:hAnsi="Cambria Math" w:cs="Times New Roman"/>
                <w:sz w:val="20"/>
                <w:szCs w:val="20"/>
              </w:rPr>
              <m:t>s,t</m:t>
            </m:r>
          </m:sub>
        </m:sSub>
        <m:r>
          <w:rPr>
            <w:rFonts w:ascii="Cambria Math" w:hAnsi="Cambria Math" w:cs="Times New Roman"/>
            <w:sz w:val="20"/>
            <w:szCs w:val="20"/>
          </w:rPr>
          <m:t>=g∙</m:t>
        </m:r>
        <m:sSub>
          <m:sSubPr>
            <m:ctrlPr>
              <w:rPr>
                <w:rFonts w:ascii="Cambria Math" w:hAnsi="Cambria Math" w:cs="Times New Roman"/>
                <w:i/>
                <w:sz w:val="20"/>
                <w:szCs w:val="20"/>
              </w:rPr>
            </m:ctrlPr>
          </m:sSubPr>
          <m:e>
            <m:r>
              <w:rPr>
                <w:rFonts w:ascii="Cambria Math" w:hAnsi="Cambria Math" w:cs="Times New Roman"/>
                <w:sz w:val="20"/>
                <w:szCs w:val="20"/>
              </w:rPr>
              <m:t>IS</m:t>
            </m:r>
          </m:e>
          <m:sub>
            <m:r>
              <w:rPr>
                <w:rFonts w:ascii="Cambria Math" w:hAnsi="Cambria Math" w:cs="Times New Roman"/>
                <w:sz w:val="20"/>
                <w:szCs w:val="20"/>
              </w:rPr>
              <m:t>s,t</m:t>
            </m:r>
          </m:sub>
        </m:sSub>
      </m:oMath>
      <w:r w:rsidR="0025661B" w:rsidRPr="00027665">
        <w:rPr>
          <w:rFonts w:eastAsiaTheme="minorEastAsia" w:cs="Times New Roman"/>
          <w:sz w:val="20"/>
          <w:szCs w:val="20"/>
        </w:rPr>
        <w:tab/>
      </w:r>
      <w:r w:rsidR="0025661B" w:rsidRPr="00027665">
        <w:rPr>
          <w:rFonts w:eastAsiaTheme="minorEastAsia" w:cs="Times New Roman"/>
          <w:sz w:val="20"/>
          <w:szCs w:val="20"/>
        </w:rPr>
        <w:tab/>
      </w:r>
      <w:r w:rsidR="0025661B" w:rsidRPr="00027665">
        <w:rPr>
          <w:rFonts w:eastAsiaTheme="minorEastAsia" w:cs="Times New Roman"/>
          <w:sz w:val="20"/>
          <w:szCs w:val="20"/>
        </w:rPr>
        <w:tab/>
      </w:r>
      <w:r w:rsidR="0025661B" w:rsidRPr="00027665">
        <w:rPr>
          <w:rFonts w:eastAsiaTheme="minorEastAsia" w:cs="Times New Roman"/>
          <w:sz w:val="20"/>
          <w:szCs w:val="20"/>
        </w:rPr>
        <w:tab/>
      </w:r>
      <w:r w:rsidR="0025661B" w:rsidRPr="00027665">
        <w:rPr>
          <w:rFonts w:eastAsiaTheme="minorEastAsia" w:cs="Times New Roman"/>
          <w:sz w:val="20"/>
          <w:szCs w:val="20"/>
        </w:rPr>
        <w:tab/>
      </w:r>
      <w:r w:rsidR="0025661B" w:rsidRPr="00027665">
        <w:rPr>
          <w:rFonts w:eastAsiaTheme="minorEastAsia" w:cs="Times New Roman"/>
          <w:sz w:val="20"/>
          <w:szCs w:val="20"/>
        </w:rPr>
        <w:tab/>
      </w:r>
      <w:r w:rsidR="0025661B" w:rsidRPr="00027665">
        <w:rPr>
          <w:rFonts w:eastAsiaTheme="minorEastAsia" w:cs="Times New Roman"/>
          <w:sz w:val="20"/>
          <w:szCs w:val="20"/>
        </w:rPr>
        <w:tab/>
      </w:r>
      <w:r w:rsidR="0025661B" w:rsidRPr="00027665">
        <w:rPr>
          <w:rFonts w:eastAsiaTheme="minorEastAsia" w:cs="Times New Roman"/>
          <w:sz w:val="20"/>
          <w:szCs w:val="20"/>
        </w:rPr>
        <w:tab/>
      </w:r>
      <w:r w:rsidR="0025661B" w:rsidRPr="00027665">
        <w:rPr>
          <w:rFonts w:eastAsiaTheme="minorEastAsia" w:cs="Times New Roman"/>
          <w:sz w:val="20"/>
          <w:szCs w:val="20"/>
        </w:rPr>
        <w:tab/>
      </w:r>
      <w:r w:rsidR="0025661B" w:rsidRPr="00027665">
        <w:rPr>
          <w:rFonts w:eastAsiaTheme="minorEastAsia" w:cs="Times New Roman"/>
          <w:sz w:val="20"/>
          <w:szCs w:val="20"/>
        </w:rPr>
        <w:tab/>
      </w:r>
      <w:r w:rsidR="0025661B" w:rsidRPr="00027665">
        <w:rPr>
          <w:rFonts w:eastAsiaTheme="minorEastAsia" w:cs="Times New Roman"/>
          <w:sz w:val="20"/>
          <w:szCs w:val="20"/>
        </w:rPr>
        <w:tab/>
        <w:t>(17</w:t>
      </w:r>
      <w:r w:rsidR="00301B4B" w:rsidRPr="00027665">
        <w:rPr>
          <w:rFonts w:eastAsiaTheme="minorEastAsia" w:cs="Times New Roman"/>
          <w:sz w:val="20"/>
          <w:szCs w:val="20"/>
        </w:rPr>
        <w:t>)</w:t>
      </w:r>
    </w:p>
    <w:p w:rsidR="00411CFA" w:rsidRPr="00027665" w:rsidRDefault="000D11A4" w:rsidP="00531541">
      <w:pPr>
        <w:rPr>
          <w:rFonts w:cs="Times New Roman"/>
          <w:sz w:val="20"/>
          <w:szCs w:val="20"/>
        </w:rPr>
      </w:pPr>
      <w:r w:rsidRPr="00027665">
        <w:rPr>
          <w:rFonts w:cs="Times New Roman"/>
          <w:sz w:val="20"/>
          <w:szCs w:val="20"/>
        </w:rPr>
        <w:t>The total uncontaminated land (TUL) and total contaminated land (TCL) for each state, s, and for a pathogen’s growth is obtained from Equations (18) and (19). The total uncontaminated land equals the past value plus the difference in land use (LU) and deducts contaminated land (CL) in each state, s, while total contaminated land (TCL) aggregates the contaminated land over time in each state. Finally, the program checks for negative land values in TUL and adjusts the CL, TUL, and TCL, accordingly. Then the variables, CL, TUL, and TCL,</w:t>
      </w:r>
      <w:r w:rsidR="00205F54" w:rsidRPr="00027665">
        <w:rPr>
          <w:rFonts w:cs="Times New Roman"/>
          <w:sz w:val="20"/>
          <w:szCs w:val="20"/>
        </w:rPr>
        <w:t xml:space="preserve"> </w:t>
      </w:r>
      <w:r w:rsidR="00531541" w:rsidRPr="00027665">
        <w:rPr>
          <w:rFonts w:cs="Times New Roman"/>
          <w:sz w:val="20"/>
          <w:szCs w:val="20"/>
        </w:rPr>
        <w:t>are imposed on oil palm</w:t>
      </w:r>
      <w:r w:rsidRPr="00027665">
        <w:rPr>
          <w:rFonts w:cs="Times New Roman"/>
          <w:sz w:val="20"/>
          <w:szCs w:val="20"/>
        </w:rPr>
        <w:t xml:space="preserve"> land use in the model. </w:t>
      </w:r>
    </w:p>
    <w:p w:rsidR="00D975F9" w:rsidRPr="00027665" w:rsidRDefault="00223AB3" w:rsidP="00D975F9">
      <w:pPr>
        <w:rPr>
          <w:rFonts w:eastAsiaTheme="minorEastAs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TUL</m:t>
            </m:r>
          </m:e>
          <m:sub>
            <m:r>
              <w:rPr>
                <w:rFonts w:ascii="Cambria Math" w:hAnsi="Cambria Math" w:cs="Times New Roman"/>
                <w:sz w:val="20"/>
                <w:szCs w:val="20"/>
              </w:rPr>
              <m:t>s,t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TUL</m:t>
            </m:r>
          </m:e>
          <m:sub>
            <m:r>
              <w:rPr>
                <w:rFonts w:ascii="Cambria Math" w:hAnsi="Cambria Math" w:cs="Times New Roman"/>
                <w:sz w:val="20"/>
                <w:szCs w:val="20"/>
              </w:rPr>
              <m:t>s,t-1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LU</m:t>
            </m:r>
          </m:e>
          <m:sub>
            <m:r>
              <w:rPr>
                <w:rFonts w:ascii="Cambria Math" w:hAnsi="Cambria Math" w:cs="Times New Roman"/>
                <w:sz w:val="20"/>
                <w:szCs w:val="20"/>
              </w:rPr>
              <m:t>s,t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LU</m:t>
            </m:r>
          </m:e>
          <m:sub>
            <m:r>
              <w:rPr>
                <w:rFonts w:ascii="Cambria Math" w:hAnsi="Cambria Math" w:cs="Times New Roman"/>
                <w:sz w:val="20"/>
                <w:szCs w:val="20"/>
              </w:rPr>
              <m:t>s,t-1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CL</m:t>
            </m:r>
          </m:e>
          <m:sub>
            <m:r>
              <w:rPr>
                <w:rFonts w:ascii="Cambria Math" w:hAnsi="Cambria Math" w:cs="Times New Roman"/>
                <w:sz w:val="20"/>
                <w:szCs w:val="20"/>
              </w:rPr>
              <m:t>s,t</m:t>
            </m:r>
          </m:sub>
        </m:sSub>
      </m:oMath>
      <w:r w:rsidR="00D975F9" w:rsidRPr="00027665">
        <w:rPr>
          <w:rFonts w:eastAsiaTheme="minorEastAsia" w:cs="Times New Roman"/>
          <w:sz w:val="20"/>
          <w:szCs w:val="20"/>
        </w:rPr>
        <w:tab/>
      </w:r>
      <w:r w:rsidR="00D975F9" w:rsidRPr="00027665">
        <w:rPr>
          <w:rFonts w:eastAsiaTheme="minorEastAsia" w:cs="Times New Roman"/>
          <w:sz w:val="20"/>
          <w:szCs w:val="20"/>
        </w:rPr>
        <w:tab/>
      </w:r>
      <w:r w:rsidR="00611D6D" w:rsidRPr="00027665">
        <w:rPr>
          <w:rFonts w:eastAsiaTheme="minorEastAsia" w:cs="Times New Roman"/>
          <w:sz w:val="20"/>
          <w:szCs w:val="20"/>
        </w:rPr>
        <w:tab/>
      </w:r>
      <w:r w:rsidR="00611D6D" w:rsidRPr="00027665">
        <w:rPr>
          <w:rFonts w:eastAsiaTheme="minorEastAsia" w:cs="Times New Roman"/>
          <w:sz w:val="20"/>
          <w:szCs w:val="20"/>
        </w:rPr>
        <w:tab/>
      </w:r>
      <w:r w:rsidR="00611D6D" w:rsidRPr="00027665">
        <w:rPr>
          <w:rFonts w:eastAsiaTheme="minorEastAsia" w:cs="Times New Roman"/>
          <w:sz w:val="20"/>
          <w:szCs w:val="20"/>
        </w:rPr>
        <w:tab/>
      </w:r>
      <w:r w:rsidR="00611D6D" w:rsidRPr="00027665">
        <w:rPr>
          <w:rFonts w:eastAsiaTheme="minorEastAsia" w:cs="Times New Roman"/>
          <w:sz w:val="20"/>
          <w:szCs w:val="20"/>
        </w:rPr>
        <w:tab/>
      </w:r>
      <w:r w:rsidR="00A30979" w:rsidRPr="00027665">
        <w:rPr>
          <w:rFonts w:eastAsiaTheme="minorEastAsia" w:cs="Times New Roman"/>
          <w:sz w:val="20"/>
          <w:szCs w:val="20"/>
        </w:rPr>
        <w:tab/>
      </w:r>
      <w:r w:rsidR="00A30979" w:rsidRPr="00027665">
        <w:rPr>
          <w:rFonts w:eastAsiaTheme="minorEastAsia" w:cs="Times New Roman"/>
          <w:sz w:val="20"/>
          <w:szCs w:val="20"/>
        </w:rPr>
        <w:tab/>
        <w:t>(18</w:t>
      </w:r>
      <w:r w:rsidR="00D975F9" w:rsidRPr="00027665">
        <w:rPr>
          <w:rFonts w:eastAsiaTheme="minorEastAsia" w:cs="Times New Roman"/>
          <w:sz w:val="20"/>
          <w:szCs w:val="20"/>
        </w:rPr>
        <w:t>)</w:t>
      </w:r>
    </w:p>
    <w:p w:rsidR="00A92F0E" w:rsidRPr="00027665" w:rsidRDefault="00223AB3" w:rsidP="00D975F9">
      <w:pPr>
        <w:rPr>
          <w:rFonts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TCL</m:t>
            </m:r>
          </m:e>
          <m:sub>
            <m:r>
              <w:rPr>
                <w:rFonts w:ascii="Cambria Math" w:hAnsi="Cambria Math" w:cs="Times New Roman"/>
                <w:sz w:val="20"/>
                <w:szCs w:val="20"/>
              </w:rPr>
              <m:t>s,t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TCL</m:t>
            </m:r>
          </m:e>
          <m:sub>
            <m:r>
              <w:rPr>
                <w:rFonts w:ascii="Cambria Math" w:hAnsi="Cambria Math" w:cs="Times New Roman"/>
                <w:sz w:val="20"/>
                <w:szCs w:val="20"/>
              </w:rPr>
              <m:t>s,t-1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CL</m:t>
            </m:r>
          </m:e>
          <m:sub>
            <m:r>
              <w:rPr>
                <w:rFonts w:ascii="Cambria Math" w:hAnsi="Cambria Math" w:cs="Times New Roman"/>
                <w:sz w:val="20"/>
                <w:szCs w:val="20"/>
              </w:rPr>
              <m:t>s,t</m:t>
            </m:r>
          </m:sub>
        </m:sSub>
      </m:oMath>
      <w:r w:rsidR="00A92F0E" w:rsidRPr="00027665">
        <w:rPr>
          <w:rFonts w:eastAsiaTheme="minorEastAsia" w:cs="Times New Roman"/>
          <w:sz w:val="20"/>
          <w:szCs w:val="20"/>
        </w:rPr>
        <w:tab/>
      </w:r>
      <w:r w:rsidR="00611D6D" w:rsidRPr="00027665">
        <w:rPr>
          <w:rFonts w:eastAsiaTheme="minorEastAsia" w:cs="Times New Roman"/>
          <w:sz w:val="20"/>
          <w:szCs w:val="20"/>
        </w:rPr>
        <w:tab/>
      </w:r>
      <w:r w:rsidR="00611D6D" w:rsidRPr="00027665">
        <w:rPr>
          <w:rFonts w:eastAsiaTheme="minorEastAsia" w:cs="Times New Roman"/>
          <w:sz w:val="20"/>
          <w:szCs w:val="20"/>
        </w:rPr>
        <w:tab/>
      </w:r>
      <w:r w:rsidR="00611D6D" w:rsidRPr="00027665">
        <w:rPr>
          <w:rFonts w:eastAsiaTheme="minorEastAsia" w:cs="Times New Roman"/>
          <w:sz w:val="20"/>
          <w:szCs w:val="20"/>
        </w:rPr>
        <w:tab/>
      </w:r>
      <w:r w:rsidR="00611D6D" w:rsidRPr="00027665">
        <w:rPr>
          <w:rFonts w:eastAsiaTheme="minorEastAsia" w:cs="Times New Roman"/>
          <w:sz w:val="20"/>
          <w:szCs w:val="20"/>
        </w:rPr>
        <w:tab/>
      </w:r>
      <w:r w:rsidR="00611D6D" w:rsidRPr="00027665">
        <w:rPr>
          <w:rFonts w:eastAsiaTheme="minorEastAsia" w:cs="Times New Roman"/>
          <w:sz w:val="20"/>
          <w:szCs w:val="20"/>
        </w:rPr>
        <w:tab/>
      </w:r>
      <w:r w:rsidR="00611D6D" w:rsidRPr="00027665">
        <w:rPr>
          <w:rFonts w:eastAsiaTheme="minorEastAsia" w:cs="Times New Roman"/>
          <w:sz w:val="20"/>
          <w:szCs w:val="20"/>
        </w:rPr>
        <w:tab/>
      </w:r>
      <w:r w:rsidR="00A30979" w:rsidRPr="00027665">
        <w:rPr>
          <w:rFonts w:eastAsiaTheme="minorEastAsia" w:cs="Times New Roman"/>
          <w:sz w:val="20"/>
          <w:szCs w:val="20"/>
        </w:rPr>
        <w:tab/>
      </w:r>
      <w:r w:rsidR="00A30979" w:rsidRPr="00027665">
        <w:rPr>
          <w:rFonts w:eastAsiaTheme="minorEastAsia" w:cs="Times New Roman"/>
          <w:sz w:val="20"/>
          <w:szCs w:val="20"/>
        </w:rPr>
        <w:tab/>
      </w:r>
      <w:r w:rsidR="00A30979" w:rsidRPr="00027665">
        <w:rPr>
          <w:rFonts w:eastAsiaTheme="minorEastAsia" w:cs="Times New Roman"/>
          <w:sz w:val="20"/>
          <w:szCs w:val="20"/>
        </w:rPr>
        <w:tab/>
        <w:t>(19</w:t>
      </w:r>
      <w:r w:rsidR="00A92F0E" w:rsidRPr="00027665">
        <w:rPr>
          <w:rFonts w:eastAsiaTheme="minorEastAsia" w:cs="Times New Roman"/>
          <w:sz w:val="20"/>
          <w:szCs w:val="20"/>
        </w:rPr>
        <w:t>)</w:t>
      </w:r>
    </w:p>
    <w:p w:rsidR="0047516F" w:rsidRPr="00027665" w:rsidRDefault="002B1F17" w:rsidP="002B1F17">
      <w:pPr>
        <w:pStyle w:val="Heading2"/>
        <w:rPr>
          <w:rFonts w:ascii="Times New Roman" w:hAnsi="Times New Roman" w:cs="Times New Roman"/>
          <w:sz w:val="20"/>
          <w:szCs w:val="20"/>
        </w:rPr>
      </w:pPr>
      <w:bookmarkStart w:id="6" w:name="_Toc535269041"/>
      <w:r w:rsidRPr="00027665">
        <w:rPr>
          <w:rFonts w:ascii="Times New Roman" w:hAnsi="Times New Roman" w:cs="Times New Roman"/>
          <w:sz w:val="20"/>
          <w:szCs w:val="20"/>
        </w:rPr>
        <w:t>2.3 The Model’s Objective Function</w:t>
      </w:r>
      <w:bookmarkEnd w:id="6"/>
    </w:p>
    <w:p w:rsidR="0059104C" w:rsidRPr="00027665" w:rsidRDefault="00FD0C0E" w:rsidP="00A33E69">
      <w:pPr>
        <w:rPr>
          <w:rFonts w:cs="Times New Roman"/>
          <w:sz w:val="20"/>
          <w:szCs w:val="20"/>
        </w:rPr>
      </w:pPr>
      <w:r w:rsidRPr="00027665">
        <w:rPr>
          <w:rFonts w:cs="Times New Roman"/>
          <w:sz w:val="20"/>
          <w:szCs w:val="20"/>
        </w:rPr>
        <w:t xml:space="preserve">MAPGEM is </w:t>
      </w:r>
      <w:r w:rsidR="00A62849" w:rsidRPr="00027665">
        <w:rPr>
          <w:rFonts w:cs="Times New Roman"/>
          <w:sz w:val="20"/>
          <w:szCs w:val="20"/>
        </w:rPr>
        <w:t xml:space="preserve">a </w:t>
      </w:r>
      <w:r w:rsidR="00F419C3" w:rsidRPr="00027665">
        <w:rPr>
          <w:rFonts w:cs="Times New Roman"/>
          <w:sz w:val="20"/>
          <w:szCs w:val="20"/>
        </w:rPr>
        <w:t>partial equilibrium</w:t>
      </w:r>
      <w:r w:rsidR="00A62849" w:rsidRPr="00027665">
        <w:rPr>
          <w:rFonts w:cs="Times New Roman"/>
          <w:sz w:val="20"/>
          <w:szCs w:val="20"/>
        </w:rPr>
        <w:t xml:space="preserve"> model while supply and demand in each market drive the dynamics of the model. Demand comes from </w:t>
      </w:r>
      <w:r w:rsidRPr="00027665">
        <w:rPr>
          <w:rFonts w:cs="Times New Roman"/>
          <w:sz w:val="20"/>
          <w:szCs w:val="20"/>
        </w:rPr>
        <w:t>domestic consum</w:t>
      </w:r>
      <w:r w:rsidR="00A62849" w:rsidRPr="00027665">
        <w:rPr>
          <w:rFonts w:cs="Times New Roman"/>
          <w:sz w:val="20"/>
          <w:szCs w:val="20"/>
        </w:rPr>
        <w:t>ption and exports while supply originate</w:t>
      </w:r>
      <w:r w:rsidR="00D5767F" w:rsidRPr="00027665">
        <w:rPr>
          <w:rFonts w:cs="Times New Roman"/>
          <w:sz w:val="20"/>
          <w:szCs w:val="20"/>
        </w:rPr>
        <w:t>s</w:t>
      </w:r>
      <w:r w:rsidRPr="00027665">
        <w:rPr>
          <w:rFonts w:cs="Times New Roman"/>
          <w:sz w:val="20"/>
          <w:szCs w:val="20"/>
        </w:rPr>
        <w:t xml:space="preserve"> from domestic production </w:t>
      </w:r>
      <w:r w:rsidR="00A33E69" w:rsidRPr="00027665">
        <w:rPr>
          <w:rFonts w:cs="Times New Roman"/>
          <w:sz w:val="20"/>
          <w:szCs w:val="20"/>
        </w:rPr>
        <w:t>and imports. Equation (20) represents</w:t>
      </w:r>
      <w:r w:rsidRPr="00027665">
        <w:rPr>
          <w:rFonts w:cs="Times New Roman"/>
          <w:sz w:val="20"/>
          <w:szCs w:val="20"/>
        </w:rPr>
        <w:t xml:space="preserve"> the inverse demand function for </w:t>
      </w:r>
      <w:r w:rsidR="00AB4CD8" w:rsidRPr="00027665">
        <w:rPr>
          <w:rFonts w:cs="Times New Roman"/>
          <w:sz w:val="20"/>
          <w:szCs w:val="20"/>
        </w:rPr>
        <w:t>domestic consumption (C)</w:t>
      </w:r>
      <w:r w:rsidR="00A33E69" w:rsidRPr="00027665">
        <w:rPr>
          <w:rFonts w:cs="Times New Roman"/>
          <w:sz w:val="20"/>
          <w:szCs w:val="20"/>
        </w:rPr>
        <w:t xml:space="preserve"> with the inverse price represented by </w:t>
      </w:r>
      <w:proofErr w:type="gramStart"/>
      <w:r w:rsidR="00AB4CD8" w:rsidRPr="00027665">
        <w:rPr>
          <w:rFonts w:cs="Times New Roman"/>
          <w:sz w:val="20"/>
          <w:szCs w:val="20"/>
        </w:rPr>
        <w:t>P(</w:t>
      </w:r>
      <w:proofErr w:type="gramEnd"/>
      <w:r w:rsidR="00AB4CD8" w:rsidRPr="00027665">
        <w:rPr>
          <w:rFonts w:cs="Times New Roman"/>
          <w:sz w:val="20"/>
          <w:szCs w:val="20"/>
        </w:rPr>
        <w:t>)</w:t>
      </w:r>
      <w:r w:rsidRPr="00027665">
        <w:rPr>
          <w:rFonts w:cs="Times New Roman"/>
          <w:sz w:val="20"/>
          <w:szCs w:val="20"/>
        </w:rPr>
        <w:t>; subscripts</w:t>
      </w:r>
      <w:r w:rsidR="00AB4CD8" w:rsidRPr="00027665">
        <w:rPr>
          <w:rFonts w:cs="Times New Roman"/>
          <w:sz w:val="20"/>
          <w:szCs w:val="20"/>
        </w:rPr>
        <w:t xml:space="preserve"> </w:t>
      </w:r>
      <w:proofErr w:type="spellStart"/>
      <w:r w:rsidRPr="00027665">
        <w:rPr>
          <w:rFonts w:cs="Times New Roman"/>
          <w:sz w:val="20"/>
          <w:szCs w:val="20"/>
        </w:rPr>
        <w:t>i</w:t>
      </w:r>
      <w:proofErr w:type="spellEnd"/>
      <w:r w:rsidRPr="00027665">
        <w:rPr>
          <w:rFonts w:cs="Times New Roman"/>
          <w:sz w:val="20"/>
          <w:szCs w:val="20"/>
        </w:rPr>
        <w:t xml:space="preserve"> </w:t>
      </w:r>
      <w:r w:rsidR="00A33E69" w:rsidRPr="00027665">
        <w:rPr>
          <w:rFonts w:cs="Times New Roman"/>
          <w:sz w:val="20"/>
          <w:szCs w:val="20"/>
        </w:rPr>
        <w:t xml:space="preserve">stand </w:t>
      </w:r>
      <w:r w:rsidR="00D5767F" w:rsidRPr="00027665">
        <w:rPr>
          <w:rFonts w:cs="Times New Roman"/>
          <w:sz w:val="20"/>
          <w:szCs w:val="20"/>
        </w:rPr>
        <w:t>for commodity while t for time</w:t>
      </w:r>
      <w:r w:rsidR="00A33E69" w:rsidRPr="00027665">
        <w:rPr>
          <w:rFonts w:cs="Times New Roman"/>
          <w:sz w:val="20"/>
          <w:szCs w:val="20"/>
        </w:rPr>
        <w:t xml:space="preserve">. Meanwhile, a growing </w:t>
      </w:r>
      <w:r w:rsidRPr="00027665">
        <w:rPr>
          <w:rFonts w:cs="Times New Roman"/>
          <w:sz w:val="20"/>
          <w:szCs w:val="20"/>
        </w:rPr>
        <w:t>population (POP) of Malaysia increases domestic consumption and raises the market price</w:t>
      </w:r>
      <w:r w:rsidR="00A33E69" w:rsidRPr="00027665">
        <w:rPr>
          <w:rFonts w:cs="Times New Roman"/>
          <w:sz w:val="20"/>
          <w:szCs w:val="20"/>
        </w:rPr>
        <w:t xml:space="preserve">. </w:t>
      </w:r>
      <w:r w:rsidRPr="00027665">
        <w:rPr>
          <w:rFonts w:cs="Times New Roman"/>
          <w:sz w:val="20"/>
          <w:szCs w:val="20"/>
        </w:rPr>
        <w:fldChar w:fldCharType="begin"/>
      </w:r>
      <w:r w:rsidR="00A33E69" w:rsidRPr="00027665">
        <w:rPr>
          <w:rFonts w:cs="Times New Roman"/>
          <w:sz w:val="20"/>
          <w:szCs w:val="20"/>
        </w:rPr>
        <w:instrText xml:space="preserve"> ADDIN EN.CITE &lt;EndNote&gt;&lt;Cite AuthorYear="1"&gt;&lt;Author&gt;Department of Economic and Social Affairs&lt;/Author&gt;&lt;Year&gt;2015&lt;/Year&gt;&lt;RecNum&gt;505&lt;/RecNum&gt;&lt;DisplayText&gt;Department of Economic and Social Affairs (2015)&lt;/DisplayText&gt;&lt;record&gt;&lt;rec-number&gt;505&lt;/rec-number&gt;&lt;foreign-keys&gt;&lt;key app="EN" db-id="vafzs99fq0ew0seasdvvtxzufavxfwxtx2tr" timestamp="1474489137"&gt;505&lt;/key&gt;&lt;/foreign-keys&gt;&lt;ref-type name="Government Document"&gt;46&lt;/ref-type&gt;&lt;contributors&gt;&lt;authors&gt;&lt;author&gt;Department of Economic and Social Affairs,&lt;/author&gt;&lt;/authors&gt;&lt;/contributors&gt;&lt;titles&gt;&lt;title&gt;World population prospects: the 2015 revision&lt;/title&gt;&lt;secondary-title&gt;Population Division of the Department of Economic and Social Affairs of the United Nations Secretariat, New York&lt;/secondary-title&gt;&lt;/titles&gt;&lt;periodical&gt;&lt;full-title&gt;Population Division of the Department of Economic and Social Affairs of the United Nations Secretariat, New York&lt;/full-title&gt;&lt;/periodical&gt;&lt;dates&gt;&lt;year&gt;2015&lt;/year&gt;&lt;/dates&gt;&lt;publisher&gt;United Nations&lt;/publisher&gt;&lt;urls&gt;&lt;/urls&gt;&lt;/record&gt;&lt;/Cite&gt;&lt;/EndNote&gt;</w:instrText>
      </w:r>
      <w:r w:rsidRPr="00027665">
        <w:rPr>
          <w:rFonts w:cs="Times New Roman"/>
          <w:sz w:val="20"/>
          <w:szCs w:val="20"/>
        </w:rPr>
        <w:fldChar w:fldCharType="separate"/>
      </w:r>
      <w:r w:rsidR="00A33E69" w:rsidRPr="00027665">
        <w:rPr>
          <w:rFonts w:cs="Times New Roman"/>
          <w:noProof/>
          <w:sz w:val="20"/>
          <w:szCs w:val="20"/>
        </w:rPr>
        <w:t>Department of Economic and Social Affairs (2015)</w:t>
      </w:r>
      <w:r w:rsidRPr="00027665">
        <w:rPr>
          <w:rFonts w:cs="Times New Roman"/>
          <w:sz w:val="20"/>
          <w:szCs w:val="20"/>
        </w:rPr>
        <w:fldChar w:fldCharType="end"/>
      </w:r>
      <w:r w:rsidR="00A33E69" w:rsidRPr="00027665">
        <w:rPr>
          <w:rFonts w:cs="Times New Roman"/>
          <w:sz w:val="20"/>
          <w:szCs w:val="20"/>
        </w:rPr>
        <w:t xml:space="preserve"> estimates the world and Malaysia’s population forecasts</w:t>
      </w:r>
      <w:r w:rsidRPr="00027665">
        <w:rPr>
          <w:rFonts w:cs="Times New Roman"/>
          <w:sz w:val="20"/>
          <w:szCs w:val="20"/>
        </w:rPr>
        <w:t xml:space="preserve">. Parameters b, and c are </w:t>
      </w:r>
      <w:r w:rsidR="00A33E69" w:rsidRPr="00027665">
        <w:rPr>
          <w:rFonts w:cs="Times New Roman"/>
          <w:sz w:val="20"/>
          <w:szCs w:val="20"/>
        </w:rPr>
        <w:t xml:space="preserve">derived from the </w:t>
      </w:r>
      <w:proofErr w:type="spellStart"/>
      <w:r w:rsidR="00A33E69" w:rsidRPr="00027665">
        <w:rPr>
          <w:rFonts w:cs="Times New Roman"/>
          <w:sz w:val="20"/>
          <w:szCs w:val="20"/>
        </w:rPr>
        <w:t>elasticities</w:t>
      </w:r>
      <w:proofErr w:type="spellEnd"/>
      <w:r w:rsidR="00A33E69" w:rsidRPr="00027665">
        <w:rPr>
          <w:rFonts w:cs="Times New Roman"/>
          <w:sz w:val="20"/>
          <w:szCs w:val="20"/>
        </w:rPr>
        <w:t xml:space="preserve"> while the </w:t>
      </w:r>
      <w:r w:rsidRPr="00027665">
        <w:rPr>
          <w:rFonts w:cs="Times New Roman"/>
          <w:sz w:val="20"/>
          <w:szCs w:val="20"/>
        </w:rPr>
        <w:t xml:space="preserve">base year, 2015 </w:t>
      </w:r>
      <w:r w:rsidR="00A33E69" w:rsidRPr="00027665">
        <w:rPr>
          <w:rFonts w:cs="Times New Roman"/>
          <w:sz w:val="20"/>
          <w:szCs w:val="20"/>
        </w:rPr>
        <w:t>calibrates a</w:t>
      </w:r>
      <w:r w:rsidRPr="00027665">
        <w:rPr>
          <w:rFonts w:cs="Times New Roman"/>
          <w:sz w:val="20"/>
          <w:szCs w:val="20"/>
        </w:rPr>
        <w:t>. The in</w:t>
      </w:r>
      <w:r w:rsidR="00A33E69" w:rsidRPr="00027665">
        <w:rPr>
          <w:rFonts w:cs="Times New Roman"/>
          <w:sz w:val="20"/>
          <w:szCs w:val="20"/>
        </w:rPr>
        <w:t>verse demand function includes a</w:t>
      </w:r>
      <w:r w:rsidRPr="00027665">
        <w:rPr>
          <w:rFonts w:cs="Times New Roman"/>
          <w:sz w:val="20"/>
          <w:szCs w:val="20"/>
        </w:rPr>
        <w:t xml:space="preserve"> tariff </w:t>
      </w:r>
      <w:r w:rsidR="00A33E69" w:rsidRPr="00027665">
        <w:rPr>
          <w:rFonts w:cs="Times New Roman"/>
          <w:sz w:val="20"/>
          <w:szCs w:val="20"/>
        </w:rPr>
        <w:t xml:space="preserve">duty, </w:t>
      </w:r>
      <w:r w:rsidRPr="00027665">
        <w:rPr>
          <w:rFonts w:cs="Times New Roman"/>
          <w:sz w:val="20"/>
          <w:szCs w:val="20"/>
        </w:rPr>
        <w:t xml:space="preserve">and </w:t>
      </w:r>
      <w:r w:rsidR="00A33E69" w:rsidRPr="00027665">
        <w:rPr>
          <w:rFonts w:cs="Times New Roman"/>
          <w:sz w:val="20"/>
          <w:szCs w:val="20"/>
        </w:rPr>
        <w:t>sales and services tax (SST). The tariff</w:t>
      </w:r>
      <w:r w:rsidRPr="00027665">
        <w:rPr>
          <w:rFonts w:cs="Times New Roman"/>
          <w:sz w:val="20"/>
          <w:szCs w:val="20"/>
        </w:rPr>
        <w:t xml:space="preserve"> is set to zero for domestic consumption. The inverse</w:t>
      </w:r>
      <w:r w:rsidR="00A33E69" w:rsidRPr="00027665">
        <w:rPr>
          <w:rFonts w:cs="Times New Roman"/>
          <w:sz w:val="20"/>
          <w:szCs w:val="20"/>
        </w:rPr>
        <w:t xml:space="preserve"> demand function for exports resembles the domestic demand while a growing</w:t>
      </w:r>
      <w:r w:rsidRPr="00027665">
        <w:rPr>
          <w:rFonts w:cs="Times New Roman"/>
          <w:sz w:val="20"/>
          <w:szCs w:val="20"/>
        </w:rPr>
        <w:t xml:space="preserve"> world population </w:t>
      </w:r>
      <w:r w:rsidR="00A33E69" w:rsidRPr="00027665">
        <w:rPr>
          <w:rFonts w:cs="Times New Roman"/>
          <w:sz w:val="20"/>
          <w:szCs w:val="20"/>
        </w:rPr>
        <w:t>raises</w:t>
      </w:r>
      <w:r w:rsidRPr="00027665">
        <w:rPr>
          <w:rFonts w:cs="Times New Roman"/>
          <w:sz w:val="20"/>
          <w:szCs w:val="20"/>
        </w:rPr>
        <w:t xml:space="preserve"> expo</w:t>
      </w:r>
      <w:r w:rsidR="00A33E69" w:rsidRPr="00027665">
        <w:rPr>
          <w:rFonts w:cs="Times New Roman"/>
          <w:sz w:val="20"/>
          <w:szCs w:val="20"/>
        </w:rPr>
        <w:t>rts and export</w:t>
      </w:r>
      <w:r w:rsidRPr="00027665">
        <w:rPr>
          <w:rFonts w:cs="Times New Roman"/>
          <w:sz w:val="20"/>
          <w:szCs w:val="20"/>
        </w:rPr>
        <w:t xml:space="preserve"> prices over time</w:t>
      </w:r>
      <w:r w:rsidR="00A33E69" w:rsidRPr="00027665">
        <w:rPr>
          <w:rFonts w:cs="Times New Roman"/>
          <w:sz w:val="20"/>
          <w:szCs w:val="20"/>
        </w:rPr>
        <w:t>.</w:t>
      </w:r>
    </w:p>
    <w:p w:rsidR="008B41AD" w:rsidRPr="00027665" w:rsidRDefault="00223AB3" w:rsidP="008B41AD">
      <w:pPr>
        <w:rPr>
          <w:rFonts w:eastAsiaTheme="minorEastAsia"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r>
              <w:rPr>
                <w:rFonts w:ascii="Cambria Math" w:hAnsi="Cambria Math" w:cs="Times New Roman"/>
                <w:sz w:val="20"/>
                <w:szCs w:val="20"/>
              </w:rPr>
              <m:t>i,t</m:t>
            </m:r>
          </m:sub>
          <m:sup>
            <m:r>
              <w:rPr>
                <w:rFonts w:ascii="Cambria Math" w:hAnsi="Cambria Math" w:cs="Times New Roman"/>
                <w:sz w:val="20"/>
                <w:szCs w:val="20"/>
              </w:rPr>
              <m:t>C</m:t>
            </m:r>
          </m:sup>
        </m:sSubSup>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i,t</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i</m:t>
            </m:r>
          </m:sub>
        </m:sSub>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i,t</m:t>
            </m:r>
          </m:sub>
          <m:sup>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m:t>
                </m:r>
              </m:sub>
            </m:sSub>
          </m:sup>
        </m:sSubSup>
        <m:sSubSup>
          <m:sSubSupPr>
            <m:ctrlPr>
              <w:rPr>
                <w:rFonts w:ascii="Cambria Math" w:hAnsi="Cambria Math" w:cs="Times New Roman"/>
                <w:i/>
                <w:sz w:val="20"/>
                <w:szCs w:val="20"/>
              </w:rPr>
            </m:ctrlPr>
          </m:sSubSupPr>
          <m:e>
            <m:r>
              <w:rPr>
                <w:rFonts w:ascii="Cambria Math" w:hAnsi="Cambria Math" w:cs="Times New Roman"/>
                <w:sz w:val="20"/>
                <w:szCs w:val="20"/>
              </w:rPr>
              <m:t>POP</m:t>
            </m:r>
          </m:e>
          <m:sub>
            <m:r>
              <w:rPr>
                <w:rFonts w:ascii="Cambria Math" w:hAnsi="Cambria Math" w:cs="Times New Roman"/>
                <w:sz w:val="20"/>
                <w:szCs w:val="20"/>
              </w:rPr>
              <m:t>t</m:t>
            </m:r>
          </m:sub>
          <m:sup>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i</m:t>
                </m:r>
              </m:sub>
            </m:sSub>
          </m:sup>
        </m:sSubSup>
        <m:d>
          <m:dPr>
            <m:ctrlPr>
              <w:rPr>
                <w:rFonts w:ascii="Cambria Math" w:hAnsi="Cambria Math" w:cs="Times New Roman"/>
                <w:i/>
                <w:sz w:val="20"/>
                <w:szCs w:val="20"/>
              </w:rPr>
            </m:ctrlPr>
          </m:dPr>
          <m:e>
            <m:r>
              <w:rPr>
                <w:rFonts w:ascii="Cambria Math" w:hAnsi="Cambria Math" w:cs="Times New Roman"/>
                <w:sz w:val="20"/>
                <w:szCs w:val="20"/>
              </w:rPr>
              <m:t>1+duty</m:t>
            </m:r>
          </m:e>
        </m:d>
        <m:d>
          <m:dPr>
            <m:ctrlPr>
              <w:rPr>
                <w:rFonts w:ascii="Cambria Math" w:hAnsi="Cambria Math" w:cs="Times New Roman"/>
                <w:i/>
                <w:sz w:val="20"/>
                <w:szCs w:val="20"/>
              </w:rPr>
            </m:ctrlPr>
          </m:dPr>
          <m:e>
            <m:r>
              <w:rPr>
                <w:rFonts w:ascii="Cambria Math" w:hAnsi="Cambria Math" w:cs="Times New Roman"/>
                <w:sz w:val="20"/>
                <w:szCs w:val="20"/>
              </w:rPr>
              <m:t>1+SST</m:t>
            </m:r>
          </m:e>
        </m:d>
      </m:oMath>
      <w:r w:rsidR="008B41AD" w:rsidRPr="00027665">
        <w:rPr>
          <w:rFonts w:eastAsiaTheme="minorEastAsia" w:cs="Times New Roman"/>
          <w:sz w:val="20"/>
          <w:szCs w:val="20"/>
        </w:rPr>
        <w:tab/>
      </w:r>
      <w:r w:rsidR="008B41AD" w:rsidRPr="00027665">
        <w:rPr>
          <w:rFonts w:eastAsiaTheme="minorEastAsia" w:cs="Times New Roman"/>
          <w:sz w:val="20"/>
          <w:szCs w:val="20"/>
        </w:rPr>
        <w:tab/>
      </w:r>
      <w:r w:rsidR="008B41AD" w:rsidRPr="00027665">
        <w:rPr>
          <w:rFonts w:eastAsiaTheme="minorEastAsia" w:cs="Times New Roman"/>
          <w:sz w:val="20"/>
          <w:szCs w:val="20"/>
        </w:rPr>
        <w:tab/>
      </w:r>
      <w:r w:rsidR="00B572C4" w:rsidRPr="00027665">
        <w:rPr>
          <w:rFonts w:eastAsiaTheme="minorEastAsia" w:cs="Times New Roman"/>
          <w:sz w:val="20"/>
          <w:szCs w:val="20"/>
        </w:rPr>
        <w:tab/>
      </w:r>
      <w:r w:rsidR="00B572C4" w:rsidRPr="00027665">
        <w:rPr>
          <w:rFonts w:eastAsiaTheme="minorEastAsia" w:cs="Times New Roman"/>
          <w:sz w:val="20"/>
          <w:szCs w:val="20"/>
        </w:rPr>
        <w:tab/>
      </w:r>
      <w:r w:rsidR="00AB4CD8" w:rsidRPr="00027665">
        <w:rPr>
          <w:rFonts w:eastAsiaTheme="minorEastAsia" w:cs="Times New Roman"/>
          <w:sz w:val="20"/>
          <w:szCs w:val="20"/>
        </w:rPr>
        <w:tab/>
      </w:r>
      <w:r w:rsidR="00AB4CD8" w:rsidRPr="00027665">
        <w:rPr>
          <w:rFonts w:eastAsiaTheme="minorEastAsia" w:cs="Times New Roman"/>
          <w:sz w:val="20"/>
          <w:szCs w:val="20"/>
        </w:rPr>
        <w:tab/>
      </w:r>
      <w:r w:rsidR="00AB4CD8" w:rsidRPr="00027665">
        <w:rPr>
          <w:rFonts w:eastAsiaTheme="minorEastAsia" w:cs="Times New Roman"/>
          <w:sz w:val="20"/>
          <w:szCs w:val="20"/>
        </w:rPr>
        <w:tab/>
        <w:t>(</w:t>
      </w:r>
      <w:r w:rsidR="00A30979" w:rsidRPr="00027665">
        <w:rPr>
          <w:rFonts w:eastAsiaTheme="minorEastAsia" w:cs="Times New Roman"/>
          <w:sz w:val="20"/>
          <w:szCs w:val="20"/>
        </w:rPr>
        <w:t>20</w:t>
      </w:r>
      <w:r w:rsidR="008B41AD" w:rsidRPr="00027665">
        <w:rPr>
          <w:rFonts w:eastAsiaTheme="minorEastAsia" w:cs="Times New Roman"/>
          <w:sz w:val="20"/>
          <w:szCs w:val="20"/>
        </w:rPr>
        <w:t>)</w:t>
      </w:r>
    </w:p>
    <w:p w:rsidR="008B41AD" w:rsidRPr="00027665" w:rsidRDefault="00A33E69" w:rsidP="00202773">
      <w:pPr>
        <w:rPr>
          <w:rFonts w:eastAsiaTheme="minorEastAsia" w:cs="Times New Roman"/>
          <w:sz w:val="20"/>
          <w:szCs w:val="20"/>
        </w:rPr>
      </w:pPr>
      <w:r w:rsidRPr="00027665">
        <w:rPr>
          <w:rFonts w:cs="Times New Roman"/>
          <w:sz w:val="20"/>
          <w:szCs w:val="20"/>
        </w:rPr>
        <w:t>Equation (21) presents t</w:t>
      </w:r>
      <w:r w:rsidR="008C55DC" w:rsidRPr="00027665">
        <w:rPr>
          <w:rFonts w:cs="Times New Roman"/>
          <w:sz w:val="20"/>
          <w:szCs w:val="20"/>
        </w:rPr>
        <w:t>he inverse demand function for imports (I</w:t>
      </w:r>
      <w:r w:rsidRPr="00027665">
        <w:rPr>
          <w:rFonts w:cs="Times New Roman"/>
          <w:sz w:val="20"/>
          <w:szCs w:val="20"/>
        </w:rPr>
        <w:t>)</w:t>
      </w:r>
      <w:r w:rsidR="008C55DC" w:rsidRPr="00027665">
        <w:rPr>
          <w:rFonts w:cs="Times New Roman"/>
          <w:sz w:val="20"/>
          <w:szCs w:val="20"/>
        </w:rPr>
        <w:t xml:space="preserve">. </w:t>
      </w:r>
      <w:r w:rsidRPr="00027665">
        <w:rPr>
          <w:rFonts w:cs="Times New Roman"/>
          <w:sz w:val="20"/>
          <w:szCs w:val="20"/>
        </w:rPr>
        <w:t xml:space="preserve">Parameter b is derived from the supply elasticity while </w:t>
      </w:r>
      <w:proofErr w:type="gramStart"/>
      <w:r w:rsidRPr="00027665">
        <w:rPr>
          <w:rFonts w:cs="Times New Roman"/>
          <w:sz w:val="20"/>
          <w:szCs w:val="20"/>
        </w:rPr>
        <w:t>a is</w:t>
      </w:r>
      <w:proofErr w:type="gramEnd"/>
      <w:r w:rsidRPr="00027665">
        <w:rPr>
          <w:rFonts w:cs="Times New Roman"/>
          <w:sz w:val="20"/>
          <w:szCs w:val="20"/>
        </w:rPr>
        <w:t xml:space="preserve"> calibrated for the base year, 2015. Mean</w:t>
      </w:r>
      <w:r w:rsidR="00AB4CD8" w:rsidRPr="00027665">
        <w:rPr>
          <w:rFonts w:cs="Times New Roman"/>
          <w:sz w:val="20"/>
          <w:szCs w:val="20"/>
        </w:rPr>
        <w:t>while</w:t>
      </w:r>
      <w:r w:rsidRPr="00027665">
        <w:rPr>
          <w:rFonts w:cs="Times New Roman"/>
          <w:sz w:val="20"/>
          <w:szCs w:val="20"/>
        </w:rPr>
        <w:t>, the import duty is fixed at</w:t>
      </w:r>
      <w:r w:rsidR="00AB4CD8" w:rsidRPr="00027665">
        <w:rPr>
          <w:rFonts w:cs="Times New Roman"/>
          <w:sz w:val="20"/>
          <w:szCs w:val="20"/>
        </w:rPr>
        <w:t xml:space="preserve"> 5%. For unknown </w:t>
      </w:r>
      <w:proofErr w:type="spellStart"/>
      <w:r w:rsidR="00AB4CD8" w:rsidRPr="00027665">
        <w:rPr>
          <w:rFonts w:cs="Times New Roman"/>
          <w:sz w:val="20"/>
          <w:szCs w:val="20"/>
        </w:rPr>
        <w:t>elasticities</w:t>
      </w:r>
      <w:proofErr w:type="spellEnd"/>
      <w:r w:rsidR="00AB4CD8" w:rsidRPr="00027665">
        <w:rPr>
          <w:rFonts w:cs="Times New Roman"/>
          <w:sz w:val="20"/>
          <w:szCs w:val="20"/>
        </w:rPr>
        <w:t xml:space="preserve">, the price elasticity of demand is set </w:t>
      </w:r>
      <w:r w:rsidR="00AB4CD8" w:rsidRPr="00027665">
        <w:rPr>
          <w:rFonts w:cs="Times New Roman"/>
          <w:sz w:val="20"/>
          <w:szCs w:val="20"/>
        </w:rPr>
        <w:lastRenderedPageBreak/>
        <w:t xml:space="preserve">to -0.75, and both supply and population </w:t>
      </w:r>
      <w:proofErr w:type="spellStart"/>
      <w:r w:rsidR="00AB4CD8" w:rsidRPr="00027665">
        <w:rPr>
          <w:rFonts w:cs="Times New Roman"/>
          <w:sz w:val="20"/>
          <w:szCs w:val="20"/>
        </w:rPr>
        <w:t>elasticities</w:t>
      </w:r>
      <w:proofErr w:type="spellEnd"/>
      <w:r w:rsidR="00AB4CD8" w:rsidRPr="00027665">
        <w:rPr>
          <w:rFonts w:cs="Times New Roman"/>
          <w:sz w:val="20"/>
          <w:szCs w:val="20"/>
        </w:rPr>
        <w:t xml:space="preserve"> to 0.75. Other </w:t>
      </w:r>
      <w:proofErr w:type="spellStart"/>
      <w:r w:rsidR="00AB4CD8" w:rsidRPr="00027665">
        <w:rPr>
          <w:rFonts w:cs="Times New Roman"/>
          <w:sz w:val="20"/>
          <w:szCs w:val="20"/>
        </w:rPr>
        <w:t>elasticities</w:t>
      </w:r>
      <w:proofErr w:type="spellEnd"/>
      <w:r w:rsidR="00AB4CD8" w:rsidRPr="00027665">
        <w:rPr>
          <w:rFonts w:cs="Times New Roman"/>
          <w:sz w:val="20"/>
          <w:szCs w:val="20"/>
        </w:rPr>
        <w:t xml:space="preserve"> come from the literature such as </w:t>
      </w:r>
      <w:r w:rsidR="00AB4CD8" w:rsidRPr="00027665">
        <w:rPr>
          <w:rFonts w:cs="Times New Roman"/>
          <w:sz w:val="20"/>
          <w:szCs w:val="20"/>
        </w:rPr>
        <w:fldChar w:fldCharType="begin"/>
      </w:r>
      <w:r w:rsidR="00AB4CD8" w:rsidRPr="00027665">
        <w:rPr>
          <w:rFonts w:cs="Times New Roman"/>
          <w:sz w:val="20"/>
          <w:szCs w:val="20"/>
        </w:rPr>
        <w:instrText xml:space="preserve"> ADDIN EN.CITE &lt;EndNote&gt;&lt;Cite AuthorYear="1"&gt;&lt;Author&gt;Kochaphum&lt;/Author&gt;&lt;Year&gt;2015&lt;/Year&gt;&lt;RecNum&gt;726&lt;/RecNum&gt;&lt;DisplayText&gt;Kochaphum, Gheewala, and Vinitnantharat (2015)&lt;/DisplayText&gt;&lt;record&gt;&lt;rec-number&gt;726&lt;/rec-number&gt;&lt;foreign-keys&gt;&lt;key app="EN" db-id="vafzs99fq0ew0seasdvvtxzufavxfwxtx2tr" timestamp="1512445632"&gt;726&lt;/key&gt;&lt;/foreign-keys&gt;&lt;ref-type name="Journal Article"&gt;17&lt;/ref-type&gt;&lt;contributors&gt;&lt;authors&gt;&lt;author&gt;Kochaphum, Chongprode&lt;/author&gt;&lt;author&gt;Gheewala, Shabbir H&lt;/author&gt;&lt;author&gt;Vinitnantharat, Soydoa&lt;/author&gt;&lt;/authors&gt;&lt;/contributors&gt;&lt;titles&gt;&lt;title&gt;Does palm biodiesel driven land use change worsen greenhouse gas emissions? An environmental and socio-economic assessment&lt;/title&gt;&lt;secondary-title&gt;Energy for Sustainable Development&lt;/secondary-title&gt;&lt;/titles&gt;&lt;periodical&gt;&lt;full-title&gt;Energy for Sustainable Development&lt;/full-title&gt;&lt;/periodical&gt;&lt;pages&gt;100-111&lt;/pages&gt;&lt;volume&gt;29&lt;/volume&gt;&lt;dates&gt;&lt;year&gt;2015&lt;/year&gt;&lt;/dates&gt;&lt;isbn&gt;0973-0826&lt;/isbn&gt;&lt;urls&gt;&lt;/urls&gt;&lt;/record&gt;&lt;/Cite&gt;&lt;/EndNote&gt;</w:instrText>
      </w:r>
      <w:r w:rsidR="00AB4CD8" w:rsidRPr="00027665">
        <w:rPr>
          <w:rFonts w:cs="Times New Roman"/>
          <w:sz w:val="20"/>
          <w:szCs w:val="20"/>
        </w:rPr>
        <w:fldChar w:fldCharType="separate"/>
      </w:r>
      <w:r w:rsidR="00AB4CD8" w:rsidRPr="00027665">
        <w:rPr>
          <w:rFonts w:cs="Times New Roman"/>
          <w:noProof/>
          <w:sz w:val="20"/>
          <w:szCs w:val="20"/>
        </w:rPr>
        <w:t>Kochaphum, Gheewala, and Vinitnantharat (2015)</w:t>
      </w:r>
      <w:r w:rsidR="00AB4CD8" w:rsidRPr="00027665">
        <w:rPr>
          <w:rFonts w:cs="Times New Roman"/>
          <w:sz w:val="20"/>
          <w:szCs w:val="20"/>
        </w:rPr>
        <w:fldChar w:fldCharType="end"/>
      </w:r>
      <w:r w:rsidR="00AB4CD8" w:rsidRPr="00027665">
        <w:rPr>
          <w:rFonts w:cs="Times New Roman"/>
          <w:sz w:val="20"/>
          <w:szCs w:val="20"/>
        </w:rPr>
        <w:t xml:space="preserve">, </w:t>
      </w:r>
      <w:r w:rsidR="00AB4CD8" w:rsidRPr="00027665">
        <w:rPr>
          <w:rFonts w:cs="Times New Roman"/>
          <w:sz w:val="20"/>
          <w:szCs w:val="20"/>
        </w:rPr>
        <w:fldChar w:fldCharType="begin"/>
      </w:r>
      <w:r w:rsidR="002C6619" w:rsidRPr="00027665">
        <w:rPr>
          <w:rFonts w:cs="Times New Roman"/>
          <w:sz w:val="20"/>
          <w:szCs w:val="20"/>
        </w:rPr>
        <w:instrText xml:space="preserve"> ADDIN EN.CITE &lt;EndNote&gt;&lt;Cite AuthorYear="1"&gt;&lt;Author&gt;Sheng&lt;/Author&gt;&lt;Year&gt;2008&lt;/Year&gt;&lt;RecNum&gt;515&lt;/RecNum&gt;&lt;DisplayText&gt;Sheng, Shamsudin, Mohamed, Abdullah, and Radam (2008)&lt;/DisplayText&gt;&lt;record&gt;&lt;rec-number&gt;515&lt;/rec-number&gt;&lt;foreign-keys&gt;&lt;key app="EN" db-id="vafzs99fq0ew0seasdvvtxzufavxfwxtx2tr" timestamp="1482901959"&gt;515&lt;/key&gt;&lt;/foreign-keys&gt;&lt;ref-type name="Journal Article"&gt;17&lt;/ref-type&gt;&lt;contributors&gt;&lt;authors&gt;&lt;author&gt;Sheng, TY&lt;/author&gt;&lt;author&gt;Shamsudin, MN&lt;/author&gt;&lt;author&gt;Mohamed, Z&lt;/author&gt;&lt;author&gt;Abdullah, AM&lt;/author&gt;&lt;author&gt;Radam, A&lt;/author&gt;&lt;/authors&gt;&lt;/contributors&gt;&lt;titles&gt;&lt;title&gt;Complete demand systems of food in Malaysia&lt;/title&gt;&lt;secondary-title&gt;Agricultural Economics&lt;/secondary-title&gt;&lt;/titles&gt;&lt;periodical&gt;&lt;full-title&gt;Agricultural Economics&lt;/full-title&gt;&lt;/periodical&gt;&lt;pages&gt;467&lt;/pages&gt;&lt;volume&gt;54&lt;/volume&gt;&lt;number&gt;10&lt;/number&gt;&lt;dates&gt;&lt;year&gt;2008&lt;/year&gt;&lt;/dates&gt;&lt;urls&gt;&lt;/urls&gt;&lt;/record&gt;&lt;/Cite&gt;&lt;/EndNote&gt;</w:instrText>
      </w:r>
      <w:r w:rsidR="00AB4CD8" w:rsidRPr="00027665">
        <w:rPr>
          <w:rFonts w:cs="Times New Roman"/>
          <w:sz w:val="20"/>
          <w:szCs w:val="20"/>
        </w:rPr>
        <w:fldChar w:fldCharType="separate"/>
      </w:r>
      <w:r w:rsidR="00AB4CD8" w:rsidRPr="00027665">
        <w:rPr>
          <w:rFonts w:cs="Times New Roman"/>
          <w:noProof/>
          <w:sz w:val="20"/>
          <w:szCs w:val="20"/>
        </w:rPr>
        <w:t>Sheng, Shamsudin, Mohamed, Abdullah, and Radam (2008)</w:t>
      </w:r>
      <w:r w:rsidR="00AB4CD8" w:rsidRPr="00027665">
        <w:rPr>
          <w:rFonts w:cs="Times New Roman"/>
          <w:sz w:val="20"/>
          <w:szCs w:val="20"/>
        </w:rPr>
        <w:fldChar w:fldCharType="end"/>
      </w:r>
      <w:r w:rsidR="00AB4CD8" w:rsidRPr="00027665">
        <w:rPr>
          <w:rFonts w:cs="Times New Roman"/>
          <w:sz w:val="20"/>
          <w:szCs w:val="20"/>
        </w:rPr>
        <w:t xml:space="preserve">, and </w:t>
      </w:r>
      <w:r w:rsidR="00AB4CD8" w:rsidRPr="00027665">
        <w:rPr>
          <w:rFonts w:cs="Times New Roman"/>
          <w:sz w:val="20"/>
          <w:szCs w:val="20"/>
        </w:rPr>
        <w:fldChar w:fldCharType="begin"/>
      </w:r>
      <w:r w:rsidR="00AB4CD8" w:rsidRPr="00027665">
        <w:rPr>
          <w:rFonts w:cs="Times New Roman"/>
          <w:sz w:val="20"/>
          <w:szCs w:val="20"/>
        </w:rPr>
        <w:instrText xml:space="preserve"> ADDIN EN.CITE &lt;EndNote&gt;&lt;Cite AuthorYear="1"&gt;&lt;Author&gt;Yusoff&lt;/Author&gt;&lt;Year&gt;1998&lt;/Year&gt;&lt;RecNum&gt;506&lt;/RecNum&gt;&lt;DisplayText&gt;Yusoff (1998)&lt;/DisplayText&gt;&lt;record&gt;&lt;rec-number&gt;506&lt;/rec-number&gt;&lt;foreign-keys&gt;&lt;key app="EN" db-id="vafzs99fq0ew0seasdvvtxzufavxfwxtx2tr" timestamp="1474489904"&gt;506&lt;/key&gt;&lt;/foreign-keys&gt;&lt;ref-type name="Journal Article"&gt;17&lt;/ref-type&gt;&lt;contributors&gt;&lt;authors&gt;&lt;author&gt;Yusoff, Remali&lt;/author&gt;&lt;/authors&gt;&lt;/contributors&gt;&lt;titles&gt;&lt;title&gt;An Econometric Analysis of the Supply and Demand for Palm Oil in Sabah&lt;/title&gt;&lt;secondary-title&gt;Jurnal Kinabalu&lt;/secondary-title&gt;&lt;/titles&gt;&lt;periodical&gt;&lt;full-title&gt;Jurnal Kinabalu&lt;/full-title&gt;&lt;/periodical&gt;&lt;pages&gt;136-159&lt;/pages&gt;&lt;volume&gt;IV&lt;/volume&gt;&lt;dates&gt;&lt;year&gt;1998&lt;/year&gt;&lt;/dates&gt;&lt;urls&gt;&lt;/urls&gt;&lt;/record&gt;&lt;/Cite&gt;&lt;/EndNote&gt;</w:instrText>
      </w:r>
      <w:r w:rsidR="00AB4CD8" w:rsidRPr="00027665">
        <w:rPr>
          <w:rFonts w:cs="Times New Roman"/>
          <w:sz w:val="20"/>
          <w:szCs w:val="20"/>
        </w:rPr>
        <w:fldChar w:fldCharType="separate"/>
      </w:r>
      <w:r w:rsidR="00AB4CD8" w:rsidRPr="00027665">
        <w:rPr>
          <w:rFonts w:cs="Times New Roman"/>
          <w:noProof/>
          <w:sz w:val="20"/>
          <w:szCs w:val="20"/>
        </w:rPr>
        <w:t>Yusoff (1998)</w:t>
      </w:r>
      <w:r w:rsidR="00AB4CD8" w:rsidRPr="00027665">
        <w:rPr>
          <w:rFonts w:cs="Times New Roman"/>
          <w:sz w:val="20"/>
          <w:szCs w:val="20"/>
        </w:rPr>
        <w:fldChar w:fldCharType="end"/>
      </w:r>
      <w:r w:rsidR="00AB4CD8" w:rsidRPr="00027665">
        <w:rPr>
          <w:rFonts w:cs="Times New Roman"/>
          <w:sz w:val="20"/>
          <w:szCs w:val="20"/>
        </w:rPr>
        <w:t>.</w:t>
      </w:r>
    </w:p>
    <w:p w:rsidR="008B41AD" w:rsidRPr="00027665" w:rsidRDefault="00223AB3" w:rsidP="008B41AD">
      <w:pPr>
        <w:rPr>
          <w:rFonts w:eastAsiaTheme="minorEastAsia"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r>
              <w:rPr>
                <w:rFonts w:ascii="Cambria Math" w:hAnsi="Cambria Math" w:cs="Times New Roman"/>
                <w:sz w:val="20"/>
                <w:szCs w:val="20"/>
              </w:rPr>
              <m:t>i,t</m:t>
            </m:r>
          </m:sub>
          <m:sup>
            <m:r>
              <w:rPr>
                <w:rFonts w:ascii="Cambria Math" w:hAnsi="Cambria Math" w:cs="Times New Roman"/>
                <w:sz w:val="20"/>
                <w:szCs w:val="20"/>
              </w:rPr>
              <m:t>I</m:t>
            </m:r>
          </m:sup>
        </m:sSubSup>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i,t</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i</m:t>
            </m:r>
          </m:sub>
        </m:sSub>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i,t</m:t>
            </m:r>
          </m:sub>
          <m:sup>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m:t>
                </m:r>
              </m:sub>
            </m:sSub>
          </m:sup>
        </m:sSubSup>
        <m:d>
          <m:dPr>
            <m:ctrlPr>
              <w:rPr>
                <w:rFonts w:ascii="Cambria Math" w:hAnsi="Cambria Math" w:cs="Times New Roman"/>
                <w:i/>
                <w:sz w:val="20"/>
                <w:szCs w:val="20"/>
              </w:rPr>
            </m:ctrlPr>
          </m:dPr>
          <m:e>
            <m:r>
              <w:rPr>
                <w:rFonts w:ascii="Cambria Math" w:hAnsi="Cambria Math" w:cs="Times New Roman"/>
                <w:sz w:val="20"/>
                <w:szCs w:val="20"/>
              </w:rPr>
              <m:t>1+duty</m:t>
            </m:r>
          </m:e>
        </m:d>
        <m:d>
          <m:dPr>
            <m:ctrlPr>
              <w:rPr>
                <w:rFonts w:ascii="Cambria Math" w:hAnsi="Cambria Math" w:cs="Times New Roman"/>
                <w:i/>
                <w:sz w:val="20"/>
                <w:szCs w:val="20"/>
              </w:rPr>
            </m:ctrlPr>
          </m:dPr>
          <m:e>
            <m:r>
              <w:rPr>
                <w:rFonts w:ascii="Cambria Math" w:hAnsi="Cambria Math" w:cs="Times New Roman"/>
                <w:sz w:val="20"/>
                <w:szCs w:val="20"/>
              </w:rPr>
              <m:t>1+GST</m:t>
            </m:r>
          </m:e>
        </m:d>
      </m:oMath>
      <w:r w:rsidR="008B41AD" w:rsidRPr="00027665">
        <w:rPr>
          <w:rFonts w:eastAsiaTheme="minorEastAsia" w:cs="Times New Roman"/>
          <w:sz w:val="20"/>
          <w:szCs w:val="20"/>
        </w:rPr>
        <w:tab/>
      </w:r>
      <w:r w:rsidR="008B41AD" w:rsidRPr="00027665">
        <w:rPr>
          <w:rFonts w:eastAsiaTheme="minorEastAsia" w:cs="Times New Roman"/>
          <w:sz w:val="20"/>
          <w:szCs w:val="20"/>
        </w:rPr>
        <w:tab/>
      </w:r>
      <w:r w:rsidR="008B41AD" w:rsidRPr="00027665">
        <w:rPr>
          <w:rFonts w:eastAsiaTheme="minorEastAsia" w:cs="Times New Roman"/>
          <w:sz w:val="20"/>
          <w:szCs w:val="20"/>
        </w:rPr>
        <w:tab/>
      </w:r>
      <w:r w:rsidR="008B41AD" w:rsidRPr="00027665">
        <w:rPr>
          <w:rFonts w:eastAsiaTheme="minorEastAsia" w:cs="Times New Roman"/>
          <w:sz w:val="20"/>
          <w:szCs w:val="20"/>
        </w:rPr>
        <w:tab/>
      </w:r>
      <w:r w:rsidR="00B572C4" w:rsidRPr="00027665">
        <w:rPr>
          <w:rFonts w:eastAsiaTheme="minorEastAsia" w:cs="Times New Roman"/>
          <w:sz w:val="20"/>
          <w:szCs w:val="20"/>
        </w:rPr>
        <w:tab/>
      </w:r>
      <w:r w:rsidR="00B572C4" w:rsidRPr="00027665">
        <w:rPr>
          <w:rFonts w:eastAsiaTheme="minorEastAsia" w:cs="Times New Roman"/>
          <w:sz w:val="20"/>
          <w:szCs w:val="20"/>
        </w:rPr>
        <w:tab/>
      </w:r>
      <w:r w:rsidR="008B41AD" w:rsidRPr="00027665">
        <w:rPr>
          <w:rFonts w:eastAsiaTheme="minorEastAsia" w:cs="Times New Roman"/>
          <w:sz w:val="20"/>
          <w:szCs w:val="20"/>
        </w:rPr>
        <w:tab/>
      </w:r>
      <w:r w:rsidR="008B41AD" w:rsidRPr="00027665">
        <w:rPr>
          <w:rFonts w:eastAsiaTheme="minorEastAsia" w:cs="Times New Roman"/>
          <w:sz w:val="20"/>
          <w:szCs w:val="20"/>
        </w:rPr>
        <w:tab/>
      </w:r>
      <w:r w:rsidR="008B41AD" w:rsidRPr="00027665">
        <w:rPr>
          <w:rFonts w:eastAsiaTheme="minorEastAsia" w:cs="Times New Roman"/>
          <w:sz w:val="20"/>
          <w:szCs w:val="20"/>
        </w:rPr>
        <w:tab/>
        <w:t>(2</w:t>
      </w:r>
      <w:r w:rsidR="00AB4CD8" w:rsidRPr="00027665">
        <w:rPr>
          <w:rFonts w:eastAsiaTheme="minorEastAsia" w:cs="Times New Roman"/>
          <w:sz w:val="20"/>
          <w:szCs w:val="20"/>
        </w:rPr>
        <w:t>1</w:t>
      </w:r>
      <w:r w:rsidR="008B41AD" w:rsidRPr="00027665">
        <w:rPr>
          <w:rFonts w:eastAsiaTheme="minorEastAsia" w:cs="Times New Roman"/>
          <w:sz w:val="20"/>
          <w:szCs w:val="20"/>
        </w:rPr>
        <w:t>)</w:t>
      </w:r>
    </w:p>
    <w:p w:rsidR="00C20833" w:rsidRPr="00027665" w:rsidRDefault="00C20833" w:rsidP="008B41AD">
      <w:pPr>
        <w:rPr>
          <w:rFonts w:eastAsiaTheme="minorEastAsia" w:cs="Times New Roman"/>
          <w:sz w:val="20"/>
          <w:szCs w:val="20"/>
        </w:rPr>
      </w:pPr>
    </w:p>
    <w:p w:rsidR="00C20833" w:rsidRPr="00027665" w:rsidRDefault="00A33E69" w:rsidP="008B41AD">
      <w:pPr>
        <w:rPr>
          <w:rFonts w:cs="Times New Roman"/>
          <w:sz w:val="20"/>
          <w:szCs w:val="20"/>
        </w:rPr>
      </w:pPr>
      <w:r w:rsidRPr="00027665">
        <w:rPr>
          <w:rFonts w:cs="Times New Roman"/>
          <w:sz w:val="20"/>
          <w:szCs w:val="20"/>
        </w:rPr>
        <w:t>MAPGEM is coded</w:t>
      </w:r>
      <w:r w:rsidR="00C20833" w:rsidRPr="00027665">
        <w:rPr>
          <w:rFonts w:cs="Times New Roman"/>
          <w:sz w:val="20"/>
          <w:szCs w:val="20"/>
        </w:rPr>
        <w:t xml:space="preserve"> in the General Algebraic Modeling System (GAMS)</w:t>
      </w:r>
      <w:r w:rsidRPr="00027665">
        <w:rPr>
          <w:rFonts w:cs="Times New Roman"/>
          <w:sz w:val="20"/>
          <w:szCs w:val="20"/>
        </w:rPr>
        <w:t xml:space="preserve"> and </w:t>
      </w:r>
      <w:r w:rsidR="00C20833" w:rsidRPr="00027665">
        <w:rPr>
          <w:rFonts w:cs="Times New Roman"/>
          <w:sz w:val="20"/>
          <w:szCs w:val="20"/>
        </w:rPr>
        <w:t xml:space="preserve">consists of </w:t>
      </w:r>
      <w:r w:rsidR="00FE122E" w:rsidRPr="00027665">
        <w:rPr>
          <w:rFonts w:cs="Times New Roman"/>
          <w:sz w:val="20"/>
          <w:szCs w:val="20"/>
        </w:rPr>
        <w:t xml:space="preserve">32 blocks </w:t>
      </w:r>
      <w:r w:rsidR="00F61D5E" w:rsidRPr="00027665">
        <w:rPr>
          <w:rFonts w:cs="Times New Roman"/>
          <w:sz w:val="20"/>
          <w:szCs w:val="20"/>
        </w:rPr>
        <w:t>of equations with about 26</w:t>
      </w:r>
      <w:r w:rsidR="00C20833" w:rsidRPr="00027665">
        <w:rPr>
          <w:rFonts w:cs="Times New Roman"/>
          <w:sz w:val="20"/>
          <w:szCs w:val="20"/>
        </w:rPr>
        <w:t xml:space="preserve">,000 </w:t>
      </w:r>
      <w:r w:rsidR="00F61D5E" w:rsidRPr="00027665">
        <w:rPr>
          <w:rFonts w:cs="Times New Roman"/>
          <w:sz w:val="20"/>
          <w:szCs w:val="20"/>
        </w:rPr>
        <w:t>variables</w:t>
      </w:r>
      <w:r w:rsidR="00C20833" w:rsidRPr="00027665">
        <w:rPr>
          <w:rFonts w:cs="Times New Roman"/>
          <w:sz w:val="20"/>
          <w:szCs w:val="20"/>
        </w:rPr>
        <w:t xml:space="preserve">. </w:t>
      </w:r>
      <w:r w:rsidR="00F61D5E" w:rsidRPr="00027665">
        <w:rPr>
          <w:rFonts w:cs="Times New Roman"/>
          <w:sz w:val="20"/>
          <w:szCs w:val="20"/>
        </w:rPr>
        <w:t xml:space="preserve">The </w:t>
      </w:r>
      <w:r w:rsidR="00C20833" w:rsidRPr="00027665">
        <w:rPr>
          <w:rFonts w:cs="Times New Roman"/>
          <w:sz w:val="20"/>
          <w:szCs w:val="20"/>
        </w:rPr>
        <w:t xml:space="preserve">strength of GAMS </w:t>
      </w:r>
      <w:r w:rsidRPr="00027665">
        <w:rPr>
          <w:rFonts w:cs="Times New Roman"/>
          <w:sz w:val="20"/>
          <w:szCs w:val="20"/>
        </w:rPr>
        <w:t xml:space="preserve">lies </w:t>
      </w:r>
      <w:r w:rsidR="00F61D5E" w:rsidRPr="00027665">
        <w:rPr>
          <w:rFonts w:cs="Times New Roman"/>
          <w:sz w:val="20"/>
          <w:szCs w:val="20"/>
        </w:rPr>
        <w:t>in its ability to represent and solve</w:t>
      </w:r>
      <w:r w:rsidR="00C20833" w:rsidRPr="00027665">
        <w:rPr>
          <w:rFonts w:cs="Times New Roman"/>
          <w:sz w:val="20"/>
          <w:szCs w:val="20"/>
        </w:rPr>
        <w:t xml:space="preserve"> large-scale, mathematical optimization models in economics, management, and engineering</w:t>
      </w:r>
      <w:r w:rsidR="00F61D5E" w:rsidRPr="00027665">
        <w:rPr>
          <w:rFonts w:cs="Times New Roman"/>
          <w:sz w:val="20"/>
          <w:szCs w:val="20"/>
        </w:rPr>
        <w:t>. Furthermore, GAMS</w:t>
      </w:r>
      <w:r w:rsidR="00C20833" w:rsidRPr="00027665">
        <w:rPr>
          <w:rFonts w:cs="Times New Roman"/>
          <w:sz w:val="20"/>
          <w:szCs w:val="20"/>
        </w:rPr>
        <w:t xml:space="preserve"> </w:t>
      </w:r>
      <w:r w:rsidR="00F61D5E" w:rsidRPr="00027665">
        <w:rPr>
          <w:rFonts w:cs="Times New Roman"/>
          <w:sz w:val="20"/>
          <w:szCs w:val="20"/>
        </w:rPr>
        <w:t>uses</w:t>
      </w:r>
      <w:r w:rsidR="00C20833" w:rsidRPr="00027665">
        <w:rPr>
          <w:rFonts w:cs="Times New Roman"/>
          <w:sz w:val="20"/>
          <w:szCs w:val="20"/>
        </w:rPr>
        <w:t xml:space="preserve"> a variety of solvers to find solutions for linear, nonlinear, and mixed integer </w:t>
      </w:r>
      <w:r w:rsidR="00F61D5E" w:rsidRPr="00027665">
        <w:rPr>
          <w:rFonts w:cs="Times New Roman"/>
          <w:sz w:val="20"/>
          <w:szCs w:val="20"/>
        </w:rPr>
        <w:t>problems. For MAPGEM</w:t>
      </w:r>
      <w:r w:rsidR="00C20833" w:rsidRPr="00027665">
        <w:rPr>
          <w:rFonts w:cs="Times New Roman"/>
          <w:sz w:val="20"/>
          <w:szCs w:val="20"/>
        </w:rPr>
        <w:t>, the MINOS solver maximizes the discounted consumers</w:t>
      </w:r>
      <w:r w:rsidR="00F61D5E" w:rsidRPr="00027665">
        <w:rPr>
          <w:rFonts w:cs="Times New Roman"/>
          <w:sz w:val="20"/>
          <w:szCs w:val="20"/>
        </w:rPr>
        <w:t>’ plus producers’ surpluses in E</w:t>
      </w:r>
      <w:r w:rsidR="00C20833" w:rsidRPr="00027665">
        <w:rPr>
          <w:rFonts w:cs="Times New Roman"/>
          <w:sz w:val="20"/>
          <w:szCs w:val="20"/>
        </w:rPr>
        <w:t xml:space="preserve">quation (22) as the objective </w:t>
      </w:r>
      <w:r w:rsidR="00F61D5E" w:rsidRPr="00027665">
        <w:rPr>
          <w:rFonts w:cs="Times New Roman"/>
          <w:sz w:val="20"/>
          <w:szCs w:val="20"/>
        </w:rPr>
        <w:t>function (OF). The objective function incorporated</w:t>
      </w:r>
      <w:r w:rsidR="00C20833" w:rsidRPr="00027665">
        <w:rPr>
          <w:rFonts w:cs="Times New Roman"/>
          <w:sz w:val="20"/>
          <w:szCs w:val="20"/>
        </w:rPr>
        <w:t xml:space="preserve"> the </w:t>
      </w:r>
      <w:r w:rsidR="00F61D5E" w:rsidRPr="00027665">
        <w:rPr>
          <w:rFonts w:cs="Times New Roman"/>
          <w:sz w:val="20"/>
          <w:szCs w:val="20"/>
        </w:rPr>
        <w:t xml:space="preserve">inverse </w:t>
      </w:r>
      <w:r w:rsidR="00C20833" w:rsidRPr="00027665">
        <w:rPr>
          <w:rFonts w:cs="Times New Roman"/>
          <w:sz w:val="20"/>
          <w:szCs w:val="20"/>
        </w:rPr>
        <w:t>resource supply from Section 2.1. Other terms include cultivating, growing, harvesting, processing costs, and the one-time pathogen eradication cost. Finally, the terminal conditions (TC) places a value on newly planted oil palms in the last period since newly plant</w:t>
      </w:r>
      <w:r w:rsidR="00F61D5E" w:rsidRPr="00027665">
        <w:rPr>
          <w:rFonts w:cs="Times New Roman"/>
          <w:sz w:val="20"/>
          <w:szCs w:val="20"/>
        </w:rPr>
        <w:t>ed oil palm trees yield zero harvests</w:t>
      </w:r>
      <w:r w:rsidR="00C20833" w:rsidRPr="00027665">
        <w:rPr>
          <w:rFonts w:cs="Times New Roman"/>
          <w:sz w:val="20"/>
          <w:szCs w:val="20"/>
        </w:rPr>
        <w:t>.</w:t>
      </w:r>
    </w:p>
    <w:p w:rsidR="008B41AD" w:rsidRPr="00027665" w:rsidRDefault="008B41AD" w:rsidP="008B41AD">
      <w:pPr>
        <w:rPr>
          <w:rFonts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7"/>
        <w:gridCol w:w="1418"/>
      </w:tblGrid>
      <w:tr w:rsidR="008B41AD" w:rsidRPr="00027665" w:rsidTr="0059104C">
        <w:tc>
          <w:tcPr>
            <w:tcW w:w="8458" w:type="dxa"/>
          </w:tcPr>
          <w:p w:rsidR="008B41AD" w:rsidRPr="00027665" w:rsidRDefault="008B41AD" w:rsidP="0067313F">
            <w:pPr>
              <w:rPr>
                <w:rFonts w:cs="Times New Roman"/>
                <w:sz w:val="20"/>
                <w:szCs w:val="20"/>
              </w:rPr>
            </w:pPr>
            <m:oMathPara>
              <m:oMath>
                <m:r>
                  <w:rPr>
                    <w:rFonts w:ascii="Cambria Math" w:hAnsi="Cambria Math" w:cs="Times New Roman"/>
                    <w:sz w:val="20"/>
                    <w:szCs w:val="20"/>
                  </w:rPr>
                  <w:lastRenderedPageBreak/>
                  <m:t>OF=</m:t>
                </m:r>
                <m:sSup>
                  <m:sSupPr>
                    <m:ctrlPr>
                      <w:rPr>
                        <w:rFonts w:ascii="Cambria Math" w:eastAsiaTheme="minorEastAsia"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m:t>
                        </m:r>
                        <m:f>
                          <m:fPr>
                            <m:ctrlPr>
                              <w:rPr>
                                <w:rFonts w:ascii="Cambria Math" w:hAnsi="Cambria Math" w:cs="Times New Roman"/>
                                <w:i/>
                                <w:sz w:val="20"/>
                                <w:szCs w:val="20"/>
                              </w:rPr>
                            </m:ctrlPr>
                          </m:fPr>
                          <m:num>
                            <m:r>
                              <w:rPr>
                                <w:rFonts w:ascii="Cambria Math" w:hAnsi="Cambria Math" w:cs="Times New Roman"/>
                                <w:sz w:val="20"/>
                                <w:szCs w:val="20"/>
                              </w:rPr>
                              <m:t>δ</m:t>
                            </m:r>
                          </m:num>
                          <m:den>
                            <m:r>
                              <w:rPr>
                                <w:rFonts w:ascii="Cambria Math" w:hAnsi="Cambria Math" w:cs="Times New Roman"/>
                                <w:sz w:val="20"/>
                                <w:szCs w:val="20"/>
                              </w:rPr>
                              <m:t>100</m:t>
                            </m:r>
                          </m:den>
                        </m:f>
                      </m:e>
                    </m:d>
                  </m:e>
                  <m:sup>
                    <m:r>
                      <w:rPr>
                        <w:rFonts w:ascii="Cambria Math" w:eastAsiaTheme="minorEastAsia" w:hAnsi="Cambria Math" w:cs="Times New Roman"/>
                        <w:sz w:val="20"/>
                        <w:szCs w:val="20"/>
                      </w:rPr>
                      <m:t>-5t-5</m:t>
                    </m:r>
                  </m:sup>
                </m:sSup>
                <m:nary>
                  <m:naryPr>
                    <m:chr m:val="∑"/>
                    <m:limLoc m:val="undOvr"/>
                    <m:supHide m:val="1"/>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t</m:t>
                    </m:r>
                  </m:sub>
                  <m:sup/>
                  <m:e>
                    <m:d>
                      <m:dPr>
                        <m:begChr m:val="["/>
                        <m:endChr m:val="]"/>
                        <m:ctrlPr>
                          <w:rPr>
                            <w:rFonts w:ascii="Cambria Math" w:eastAsiaTheme="minorEastAsia" w:hAnsi="Cambria Math" w:cs="Times New Roman"/>
                            <w:i/>
                            <w:sz w:val="20"/>
                            <w:szCs w:val="20"/>
                          </w:rPr>
                        </m:ctrlPr>
                      </m:dPr>
                      <m:e>
                        <m:nary>
                          <m:naryPr>
                            <m:chr m:val="∑"/>
                            <m:limLoc m:val="undOvr"/>
                            <m:supHide m:val="1"/>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i</m:t>
                            </m:r>
                          </m:sub>
                          <m:sup/>
                          <m:e>
                            <m:d>
                              <m:dPr>
                                <m:begChr m:val="["/>
                                <m:endChr m:val="]"/>
                                <m:ctrlPr>
                                  <w:rPr>
                                    <w:rFonts w:ascii="Cambria Math" w:eastAsiaTheme="minorEastAsia" w:hAnsi="Cambria Math" w:cs="Times New Roman"/>
                                    <w:i/>
                                    <w:sz w:val="20"/>
                                    <w:szCs w:val="20"/>
                                  </w:rPr>
                                </m:ctrlPr>
                              </m:dPr>
                              <m:e>
                                <m:nary>
                                  <m:naryPr>
                                    <m:limLoc m:val="subSup"/>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0</m:t>
                                    </m:r>
                                  </m:sub>
                                  <m:sup>
                                    <m:r>
                                      <w:rPr>
                                        <w:rFonts w:ascii="Cambria Math" w:eastAsiaTheme="minorEastAsia" w:hAnsi="Cambria Math" w:cs="Times New Roman"/>
                                        <w:sz w:val="20"/>
                                        <w:szCs w:val="20"/>
                                      </w:rPr>
                                      <m:t>C*</m:t>
                                    </m:r>
                                  </m:sup>
                                  <m:e>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P</m:t>
                                        </m:r>
                                      </m:e>
                                      <m:sub>
                                        <m:r>
                                          <w:rPr>
                                            <w:rFonts w:ascii="Cambria Math" w:eastAsiaTheme="minorEastAsia" w:hAnsi="Cambria Math" w:cs="Times New Roman"/>
                                            <w:sz w:val="20"/>
                                            <w:szCs w:val="20"/>
                                          </w:rPr>
                                          <m:t>i,t</m:t>
                                        </m:r>
                                      </m:sub>
                                      <m:sup>
                                        <m:r>
                                          <w:rPr>
                                            <w:rFonts w:ascii="Cambria Math" w:eastAsiaTheme="minorEastAsia" w:hAnsi="Cambria Math" w:cs="Times New Roman"/>
                                            <w:sz w:val="20"/>
                                            <w:szCs w:val="20"/>
                                          </w:rPr>
                                          <m:t>C</m:t>
                                        </m:r>
                                      </m:sup>
                                    </m:sSubSup>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i,t</m:t>
                                            </m:r>
                                          </m:sub>
                                        </m:sSub>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dC</m:t>
                                        </m:r>
                                      </m:e>
                                      <m:sub>
                                        <m:r>
                                          <w:rPr>
                                            <w:rFonts w:ascii="Cambria Math" w:eastAsiaTheme="minorEastAsia" w:hAnsi="Cambria Math" w:cs="Times New Roman"/>
                                            <w:sz w:val="20"/>
                                            <w:szCs w:val="20"/>
                                          </w:rPr>
                                          <m:t>i,t</m:t>
                                        </m:r>
                                      </m:sub>
                                    </m:sSub>
                                    <m:r>
                                      <w:rPr>
                                        <w:rFonts w:ascii="Cambria Math" w:eastAsiaTheme="minorEastAsia" w:hAnsi="Cambria Math" w:cs="Times New Roman"/>
                                        <w:sz w:val="20"/>
                                        <w:szCs w:val="20"/>
                                      </w:rPr>
                                      <m:t>+</m:t>
                                    </m:r>
                                    <m:nary>
                                      <m:naryPr>
                                        <m:limLoc m:val="subSup"/>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0</m:t>
                                        </m:r>
                                      </m:sub>
                                      <m:sup>
                                        <m:r>
                                          <w:rPr>
                                            <w:rFonts w:ascii="Cambria Math" w:eastAsiaTheme="minorEastAsia" w:hAnsi="Cambria Math" w:cs="Times New Roman"/>
                                            <w:sz w:val="20"/>
                                            <w:szCs w:val="20"/>
                                          </w:rPr>
                                          <m:t>E*</m:t>
                                        </m:r>
                                      </m:sup>
                                      <m:e>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P</m:t>
                                            </m:r>
                                          </m:e>
                                          <m:sub>
                                            <m:r>
                                              <w:rPr>
                                                <w:rFonts w:ascii="Cambria Math" w:eastAsiaTheme="minorEastAsia" w:hAnsi="Cambria Math" w:cs="Times New Roman"/>
                                                <w:sz w:val="20"/>
                                                <w:szCs w:val="20"/>
                                              </w:rPr>
                                              <m:t>i,t</m:t>
                                            </m:r>
                                          </m:sub>
                                          <m:sup>
                                            <m:r>
                                              <w:rPr>
                                                <w:rFonts w:ascii="Cambria Math" w:eastAsiaTheme="minorEastAsia" w:hAnsi="Cambria Math" w:cs="Times New Roman"/>
                                                <w:sz w:val="20"/>
                                                <w:szCs w:val="20"/>
                                              </w:rPr>
                                              <m:t>E</m:t>
                                            </m:r>
                                          </m:sup>
                                        </m:sSubSup>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i,t</m:t>
                                                </m:r>
                                              </m:sub>
                                            </m:sSub>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dE</m:t>
                                            </m:r>
                                          </m:e>
                                          <m:sub>
                                            <m:r>
                                              <w:rPr>
                                                <w:rFonts w:ascii="Cambria Math" w:eastAsiaTheme="minorEastAsia" w:hAnsi="Cambria Math" w:cs="Times New Roman"/>
                                                <w:sz w:val="20"/>
                                                <w:szCs w:val="20"/>
                                              </w:rPr>
                                              <m:t>i,t</m:t>
                                            </m:r>
                                          </m:sub>
                                        </m:sSub>
                                      </m:e>
                                    </m:nary>
                                    <m:r>
                                      <w:rPr>
                                        <w:rFonts w:ascii="Cambria Math" w:eastAsiaTheme="minorEastAsia" w:hAnsi="Cambria Math" w:cs="Times New Roman"/>
                                        <w:sz w:val="20"/>
                                        <w:szCs w:val="20"/>
                                      </w:rPr>
                                      <m:t>-</m:t>
                                    </m:r>
                                    <m:nary>
                                      <m:naryPr>
                                        <m:limLoc m:val="subSup"/>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0</m:t>
                                        </m:r>
                                      </m:sub>
                                      <m:sup>
                                        <m:r>
                                          <w:rPr>
                                            <w:rFonts w:ascii="Cambria Math" w:eastAsiaTheme="minorEastAsia" w:hAnsi="Cambria Math" w:cs="Times New Roman"/>
                                            <w:sz w:val="20"/>
                                            <w:szCs w:val="20"/>
                                          </w:rPr>
                                          <m:t>I*</m:t>
                                        </m:r>
                                      </m:sup>
                                      <m:e>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P</m:t>
                                            </m:r>
                                          </m:e>
                                          <m:sub>
                                            <m:r>
                                              <w:rPr>
                                                <w:rFonts w:ascii="Cambria Math" w:eastAsiaTheme="minorEastAsia" w:hAnsi="Cambria Math" w:cs="Times New Roman"/>
                                                <w:sz w:val="20"/>
                                                <w:szCs w:val="20"/>
                                              </w:rPr>
                                              <m:t>i,t</m:t>
                                            </m:r>
                                          </m:sub>
                                          <m:sup>
                                            <m:r>
                                              <w:rPr>
                                                <w:rFonts w:ascii="Cambria Math" w:eastAsiaTheme="minorEastAsia" w:hAnsi="Cambria Math" w:cs="Times New Roman"/>
                                                <w:sz w:val="20"/>
                                                <w:szCs w:val="20"/>
                                              </w:rPr>
                                              <m:t>I</m:t>
                                            </m:r>
                                          </m:sup>
                                        </m:sSubSup>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i,t</m:t>
                                                </m:r>
                                              </m:sub>
                                            </m:sSub>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dI</m:t>
                                            </m:r>
                                          </m:e>
                                          <m:sub>
                                            <m:r>
                                              <w:rPr>
                                                <w:rFonts w:ascii="Cambria Math" w:eastAsiaTheme="minorEastAsia" w:hAnsi="Cambria Math" w:cs="Times New Roman"/>
                                                <w:sz w:val="20"/>
                                                <w:szCs w:val="20"/>
                                              </w:rPr>
                                              <m:t>i,t</m:t>
                                            </m:r>
                                          </m:sub>
                                        </m:sSub>
                                      </m:e>
                                    </m:nary>
                                  </m:e>
                                </m:nary>
                              </m:e>
                            </m:d>
                            <m:r>
                              <w:rPr>
                                <w:rFonts w:ascii="Cambria Math" w:eastAsiaTheme="minorEastAsia" w:hAnsi="Cambria Math" w:cs="Times New Roman"/>
                                <w:sz w:val="20"/>
                                <w:szCs w:val="20"/>
                              </w:rPr>
                              <m:t>-</m:t>
                            </m:r>
                            <m:nary>
                              <m:naryPr>
                                <m:chr m:val="∑"/>
                                <m:limLoc m:val="undOvr"/>
                                <m:supHide m:val="1"/>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s</m:t>
                                </m:r>
                              </m:sub>
                              <m:sup/>
                              <m:e>
                                <m:nary>
                                  <m:naryPr>
                                    <m:chr m:val="∑"/>
                                    <m:limLoc m:val="undOvr"/>
                                    <m:supHide m:val="1"/>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r</m:t>
                                    </m:r>
                                  </m:sub>
                                  <m:sup/>
                                  <m:e>
                                    <m:nary>
                                      <m:naryPr>
                                        <m:limLoc m:val="subSup"/>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0</m:t>
                                        </m:r>
                                      </m:sub>
                                      <m:sup>
                                        <m:r>
                                          <w:rPr>
                                            <w:rFonts w:ascii="Cambria Math" w:eastAsiaTheme="minorEastAsia" w:hAnsi="Cambria Math" w:cs="Times New Roman"/>
                                            <w:sz w:val="20"/>
                                            <w:szCs w:val="20"/>
                                          </w:rPr>
                                          <m:t>RU*</m:t>
                                        </m:r>
                                      </m:sup>
                                      <m:e>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P</m:t>
                                            </m:r>
                                          </m:e>
                                          <m:sub>
                                            <m:r>
                                              <w:rPr>
                                                <w:rFonts w:ascii="Cambria Math" w:eastAsiaTheme="minorEastAsia" w:hAnsi="Cambria Math" w:cs="Times New Roman"/>
                                                <w:sz w:val="20"/>
                                                <w:szCs w:val="20"/>
                                              </w:rPr>
                                              <m:t>r,s,t</m:t>
                                            </m:r>
                                          </m:sub>
                                          <m:sup>
                                            <m:r>
                                              <w:rPr>
                                                <w:rFonts w:ascii="Cambria Math" w:eastAsiaTheme="minorEastAsia" w:hAnsi="Cambria Math" w:cs="Times New Roman"/>
                                                <w:sz w:val="20"/>
                                                <w:szCs w:val="20"/>
                                              </w:rPr>
                                              <m:t>RU</m:t>
                                            </m:r>
                                          </m:sup>
                                        </m:sSubSup>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RU</m:t>
                                                </m:r>
                                              </m:e>
                                              <m:sub>
                                                <m:r>
                                                  <w:rPr>
                                                    <w:rFonts w:ascii="Cambria Math" w:eastAsiaTheme="minorEastAsia" w:hAnsi="Cambria Math" w:cs="Times New Roman"/>
                                                    <w:sz w:val="20"/>
                                                    <w:szCs w:val="20"/>
                                                  </w:rPr>
                                                  <m:t>r,s,t</m:t>
                                                </m:r>
                                              </m:sub>
                                            </m:sSub>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dRU</m:t>
                                            </m:r>
                                          </m:e>
                                          <m:sub>
                                            <m:r>
                                              <w:rPr>
                                                <w:rFonts w:ascii="Cambria Math" w:eastAsiaTheme="minorEastAsia" w:hAnsi="Cambria Math" w:cs="Times New Roman"/>
                                                <w:sz w:val="20"/>
                                                <w:szCs w:val="20"/>
                                              </w:rPr>
                                              <m:t>r,s,t</m:t>
                                            </m:r>
                                          </m:sub>
                                        </m:sSub>
                                      </m:e>
                                    </m:nary>
                                  </m:e>
                                </m:nary>
                              </m:e>
                            </m:nary>
                          </m:e>
                        </m:nary>
                        <m:r>
                          <w:rPr>
                            <w:rFonts w:ascii="Cambria Math" w:eastAsiaTheme="minorEastAsia" w:hAnsi="Cambria Math" w:cs="Times New Roman"/>
                            <w:sz w:val="20"/>
                            <w:szCs w:val="20"/>
                          </w:rPr>
                          <m:t>+other terms</m:t>
                        </m:r>
                      </m:e>
                    </m:d>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m:t>
                            </m:r>
                            <m:f>
                              <m:fPr>
                                <m:ctrlPr>
                                  <w:rPr>
                                    <w:rFonts w:ascii="Cambria Math" w:hAnsi="Cambria Math" w:cs="Times New Roman"/>
                                    <w:i/>
                                    <w:sz w:val="20"/>
                                    <w:szCs w:val="20"/>
                                  </w:rPr>
                                </m:ctrlPr>
                              </m:fPr>
                              <m:num>
                                <m:r>
                                  <w:rPr>
                                    <w:rFonts w:ascii="Cambria Math" w:hAnsi="Cambria Math" w:cs="Times New Roman"/>
                                    <w:sz w:val="20"/>
                                    <w:szCs w:val="20"/>
                                  </w:rPr>
                                  <m:t>δ</m:t>
                                </m:r>
                              </m:num>
                              <m:den>
                                <m:r>
                                  <w:rPr>
                                    <w:rFonts w:ascii="Cambria Math" w:hAnsi="Cambria Math" w:cs="Times New Roman"/>
                                    <w:sz w:val="20"/>
                                    <w:szCs w:val="20"/>
                                  </w:rPr>
                                  <m:t>100</m:t>
                                </m:r>
                              </m:den>
                            </m:f>
                          </m:e>
                        </m:d>
                      </m:e>
                      <m:sup>
                        <m:r>
                          <w:rPr>
                            <w:rFonts w:ascii="Cambria Math" w:eastAsiaTheme="minorEastAsia" w:hAnsi="Cambria Math" w:cs="Times New Roman"/>
                            <w:sz w:val="20"/>
                            <w:szCs w:val="20"/>
                          </w:rPr>
                          <m:t>-5T-5</m:t>
                        </m:r>
                      </m:sup>
                    </m:sSup>
                    <m:r>
                      <w:rPr>
                        <w:rFonts w:ascii="Cambria Math" w:eastAsiaTheme="minorEastAsia" w:hAnsi="Cambria Math" w:cs="Times New Roman"/>
                        <w:sz w:val="20"/>
                        <w:szCs w:val="20"/>
                      </w:rPr>
                      <m:t>TC</m:t>
                    </m:r>
                  </m:e>
                </m:nary>
              </m:oMath>
            </m:oMathPara>
          </w:p>
        </w:tc>
        <w:tc>
          <w:tcPr>
            <w:tcW w:w="1838" w:type="dxa"/>
            <w:vAlign w:val="center"/>
          </w:tcPr>
          <w:p w:rsidR="008B41AD" w:rsidRPr="00027665" w:rsidRDefault="00AB4CD8" w:rsidP="0067313F">
            <w:pPr>
              <w:jc w:val="right"/>
              <w:rPr>
                <w:rFonts w:cs="Times New Roman"/>
                <w:sz w:val="20"/>
                <w:szCs w:val="20"/>
              </w:rPr>
            </w:pPr>
            <w:r w:rsidRPr="00027665">
              <w:rPr>
                <w:rFonts w:cs="Times New Roman"/>
                <w:sz w:val="20"/>
                <w:szCs w:val="20"/>
              </w:rPr>
              <w:t>(22</w:t>
            </w:r>
            <w:r w:rsidR="008B41AD" w:rsidRPr="00027665">
              <w:rPr>
                <w:rFonts w:cs="Times New Roman"/>
                <w:sz w:val="20"/>
                <w:szCs w:val="20"/>
              </w:rPr>
              <w:t>)</w:t>
            </w:r>
          </w:p>
        </w:tc>
      </w:tr>
    </w:tbl>
    <w:p w:rsidR="008B41AD" w:rsidRPr="00027665" w:rsidRDefault="008B41AD" w:rsidP="008B41AD">
      <w:pPr>
        <w:rPr>
          <w:rFonts w:cs="Times New Roman"/>
          <w:sz w:val="20"/>
          <w:szCs w:val="20"/>
        </w:rPr>
      </w:pPr>
    </w:p>
    <w:p w:rsidR="00F61D5E" w:rsidRPr="00027665" w:rsidRDefault="00F61D5E" w:rsidP="008B41AD">
      <w:pPr>
        <w:rPr>
          <w:rFonts w:eastAsiaTheme="minorEastAsia" w:cs="Times New Roman"/>
          <w:sz w:val="20"/>
          <w:szCs w:val="20"/>
        </w:rPr>
      </w:pPr>
      <w:r w:rsidRPr="00027665">
        <w:rPr>
          <w:rFonts w:cs="Times New Roman"/>
          <w:sz w:val="20"/>
          <w:szCs w:val="20"/>
        </w:rPr>
        <w:t>Equation (23) balances the domestic consumption and exports with domestic production and import supply.</w:t>
      </w:r>
    </w:p>
    <w:p w:rsidR="008B41AD" w:rsidRPr="00027665" w:rsidRDefault="00223AB3" w:rsidP="008B41AD">
      <w:pPr>
        <w:rPr>
          <w:rFonts w:eastAsiaTheme="minorEastAs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i,t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i,t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i,t</m:t>
            </m:r>
          </m:sub>
        </m:sSub>
        <m:r>
          <w:rPr>
            <w:rFonts w:ascii="Cambria Math" w:hAnsi="Cambria Math" w:cs="Times New Roman"/>
            <w:sz w:val="20"/>
            <w:szCs w:val="20"/>
          </w:rPr>
          <m:t>+</m:t>
        </m:r>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s</m:t>
            </m:r>
          </m:sub>
          <m:sup/>
          <m:e>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DP</m:t>
                </m:r>
              </m:e>
              <m:sub>
                <m:r>
                  <w:rPr>
                    <w:rFonts w:ascii="Cambria Math" w:eastAsia="Cambria Math" w:hAnsi="Cambria Math" w:cs="Times New Roman"/>
                    <w:sz w:val="20"/>
                    <w:szCs w:val="20"/>
                  </w:rPr>
                  <m:t>i,s,t</m:t>
                </m:r>
              </m:sub>
            </m:sSub>
          </m:e>
        </m:nary>
      </m:oMath>
      <w:r w:rsidR="008B41AD" w:rsidRPr="00027665">
        <w:rPr>
          <w:rFonts w:eastAsiaTheme="minorEastAsia" w:cs="Times New Roman"/>
          <w:sz w:val="20"/>
          <w:szCs w:val="20"/>
        </w:rPr>
        <w:tab/>
      </w:r>
      <w:r w:rsidR="008B41AD" w:rsidRPr="00027665">
        <w:rPr>
          <w:rFonts w:eastAsiaTheme="minorEastAsia" w:cs="Times New Roman"/>
          <w:sz w:val="20"/>
          <w:szCs w:val="20"/>
        </w:rPr>
        <w:tab/>
      </w:r>
      <w:r w:rsidR="008B41AD" w:rsidRPr="00027665">
        <w:rPr>
          <w:rFonts w:eastAsiaTheme="minorEastAsia" w:cs="Times New Roman"/>
          <w:sz w:val="20"/>
          <w:szCs w:val="20"/>
        </w:rPr>
        <w:tab/>
      </w:r>
      <w:r w:rsidR="008B41AD" w:rsidRPr="00027665">
        <w:rPr>
          <w:rFonts w:eastAsiaTheme="minorEastAsia" w:cs="Times New Roman"/>
          <w:sz w:val="20"/>
          <w:szCs w:val="20"/>
        </w:rPr>
        <w:tab/>
      </w:r>
      <w:r w:rsidR="008B41AD" w:rsidRPr="00027665">
        <w:rPr>
          <w:rFonts w:eastAsiaTheme="minorEastAsia" w:cs="Times New Roman"/>
          <w:sz w:val="20"/>
          <w:szCs w:val="20"/>
        </w:rPr>
        <w:tab/>
      </w:r>
      <w:r w:rsidR="008B41AD" w:rsidRPr="00027665">
        <w:rPr>
          <w:rFonts w:eastAsiaTheme="minorEastAsia" w:cs="Times New Roman"/>
          <w:sz w:val="20"/>
          <w:szCs w:val="20"/>
        </w:rPr>
        <w:tab/>
      </w:r>
      <w:r w:rsidR="00C93000" w:rsidRPr="00027665">
        <w:rPr>
          <w:rFonts w:eastAsiaTheme="minorEastAsia" w:cs="Times New Roman"/>
          <w:sz w:val="20"/>
          <w:szCs w:val="20"/>
        </w:rPr>
        <w:tab/>
      </w:r>
      <w:r w:rsidR="00C93000" w:rsidRPr="00027665">
        <w:rPr>
          <w:rFonts w:eastAsiaTheme="minorEastAsia" w:cs="Times New Roman"/>
          <w:sz w:val="20"/>
          <w:szCs w:val="20"/>
        </w:rPr>
        <w:tab/>
      </w:r>
      <w:r w:rsidR="00AB4CD8" w:rsidRPr="00027665">
        <w:rPr>
          <w:rFonts w:eastAsiaTheme="minorEastAsia" w:cs="Times New Roman"/>
          <w:sz w:val="20"/>
          <w:szCs w:val="20"/>
        </w:rPr>
        <w:tab/>
      </w:r>
      <w:r w:rsidR="00AB4CD8" w:rsidRPr="00027665">
        <w:rPr>
          <w:rFonts w:eastAsiaTheme="minorEastAsia" w:cs="Times New Roman"/>
          <w:sz w:val="20"/>
          <w:szCs w:val="20"/>
        </w:rPr>
        <w:tab/>
        <w:t>(23</w:t>
      </w:r>
      <w:r w:rsidR="008B41AD" w:rsidRPr="00027665">
        <w:rPr>
          <w:rFonts w:eastAsiaTheme="minorEastAsia" w:cs="Times New Roman"/>
          <w:sz w:val="20"/>
          <w:szCs w:val="20"/>
        </w:rPr>
        <w:t>)</w:t>
      </w:r>
    </w:p>
    <w:p w:rsidR="00A25A33" w:rsidRPr="00027665" w:rsidRDefault="00A25A33" w:rsidP="008B41AD">
      <w:pPr>
        <w:rPr>
          <w:rFonts w:eastAsiaTheme="minorEastAsia" w:cs="Times New Roman"/>
          <w:sz w:val="20"/>
          <w:szCs w:val="20"/>
        </w:rPr>
      </w:pPr>
    </w:p>
    <w:p w:rsidR="0059104C" w:rsidRPr="00027665" w:rsidRDefault="007821FE" w:rsidP="008B41AD">
      <w:pPr>
        <w:rPr>
          <w:rFonts w:eastAsiaTheme="minorEastAsia" w:cs="Times New Roman"/>
          <w:sz w:val="20"/>
          <w:szCs w:val="20"/>
        </w:rPr>
      </w:pPr>
      <w:r w:rsidRPr="00027665">
        <w:rPr>
          <w:rFonts w:cs="Times New Roman"/>
          <w:sz w:val="20"/>
          <w:szCs w:val="20"/>
        </w:rPr>
        <w:t xml:space="preserve">MAPGEM contains two </w:t>
      </w:r>
      <w:r w:rsidR="00A25A33" w:rsidRPr="00027665">
        <w:rPr>
          <w:rFonts w:cs="Times New Roman"/>
          <w:sz w:val="20"/>
          <w:szCs w:val="20"/>
        </w:rPr>
        <w:t>multi-input and output Leontief production functions</w:t>
      </w:r>
      <w:r w:rsidRPr="00027665">
        <w:rPr>
          <w:rFonts w:cs="Times New Roman"/>
          <w:sz w:val="20"/>
          <w:szCs w:val="20"/>
        </w:rPr>
        <w:t xml:space="preserve">. The production functions link the plantation and crop harvests with the processing of agricultural commodities. In addition, the production functions connect </w:t>
      </w:r>
      <w:r w:rsidR="00A25A33" w:rsidRPr="00027665">
        <w:rPr>
          <w:rFonts w:cs="Times New Roman"/>
          <w:sz w:val="20"/>
          <w:szCs w:val="20"/>
        </w:rPr>
        <w:t xml:space="preserve">the demand for agricultural commodities to the growing and harvesting of the crops and </w:t>
      </w:r>
      <w:r w:rsidRPr="00027665">
        <w:rPr>
          <w:rFonts w:cs="Times New Roman"/>
          <w:sz w:val="20"/>
          <w:szCs w:val="20"/>
        </w:rPr>
        <w:t>plantations. Equation (24) represents</w:t>
      </w:r>
      <w:r w:rsidR="00A25A33" w:rsidRPr="00027665">
        <w:rPr>
          <w:rFonts w:cs="Times New Roman"/>
          <w:sz w:val="20"/>
          <w:szCs w:val="20"/>
        </w:rPr>
        <w:t xml:space="preserve"> the input production function for the p</w:t>
      </w:r>
      <w:r w:rsidRPr="00027665">
        <w:rPr>
          <w:rFonts w:cs="Times New Roman"/>
          <w:sz w:val="20"/>
          <w:szCs w:val="20"/>
        </w:rPr>
        <w:t>lantations while (25) ascertains</w:t>
      </w:r>
      <w:r w:rsidR="00A25A33" w:rsidRPr="00027665">
        <w:rPr>
          <w:rFonts w:cs="Times New Roman"/>
          <w:sz w:val="20"/>
          <w:szCs w:val="20"/>
        </w:rPr>
        <w:t xml:space="preserve"> the</w:t>
      </w:r>
      <w:r w:rsidRPr="00027665">
        <w:rPr>
          <w:rFonts w:cs="Times New Roman"/>
          <w:sz w:val="20"/>
          <w:szCs w:val="20"/>
        </w:rPr>
        <w:t xml:space="preserve"> domestic production (DP)</w:t>
      </w:r>
      <w:r w:rsidR="00A25A33" w:rsidRPr="00027665">
        <w:rPr>
          <w:rFonts w:cs="Times New Roman"/>
          <w:sz w:val="20"/>
          <w:szCs w:val="20"/>
        </w:rPr>
        <w:t>. The</w:t>
      </w:r>
      <w:r w:rsidR="002A50CF" w:rsidRPr="00027665">
        <w:rPr>
          <w:rFonts w:cs="Times New Roman"/>
          <w:sz w:val="20"/>
          <w:szCs w:val="20"/>
        </w:rPr>
        <w:t xml:space="preserve"> production function coefficients are in the matrices,</w:t>
      </w:r>
      <w:r w:rsidR="00A25A33" w:rsidRPr="00027665">
        <w:rPr>
          <w:rFonts w:cs="Times New Roman"/>
          <w:sz w:val="20"/>
          <w:szCs w:val="20"/>
        </w:rPr>
        <w:t xml:space="preserve"> manufacturing input (MI) and manufacturing output (MO). The production input (PI) </w:t>
      </w:r>
      <w:r w:rsidR="002A50CF" w:rsidRPr="00027665">
        <w:rPr>
          <w:rFonts w:cs="Times New Roman"/>
          <w:sz w:val="20"/>
          <w:szCs w:val="20"/>
        </w:rPr>
        <w:t>assigns</w:t>
      </w:r>
      <w:r w:rsidR="00A25A33" w:rsidRPr="00027665">
        <w:rPr>
          <w:rFonts w:cs="Times New Roman"/>
          <w:sz w:val="20"/>
          <w:szCs w:val="20"/>
        </w:rPr>
        <w:t xml:space="preserve"> the harvests from plantations to a process. Plantations </w:t>
      </w:r>
      <w:r w:rsidR="002A50CF" w:rsidRPr="00027665">
        <w:rPr>
          <w:rFonts w:cs="Times New Roman"/>
          <w:sz w:val="20"/>
          <w:szCs w:val="20"/>
        </w:rPr>
        <w:t>have six processes:</w:t>
      </w:r>
      <w:r w:rsidR="00A25A33" w:rsidRPr="00027665">
        <w:rPr>
          <w:rFonts w:cs="Times New Roman"/>
          <w:sz w:val="20"/>
          <w:szCs w:val="20"/>
        </w:rPr>
        <w:t xml:space="preserve"> </w:t>
      </w:r>
      <w:r w:rsidR="002A50CF" w:rsidRPr="00027665">
        <w:rPr>
          <w:rFonts w:cs="Times New Roman"/>
          <w:sz w:val="20"/>
          <w:szCs w:val="20"/>
        </w:rPr>
        <w:t>M</w:t>
      </w:r>
      <w:r w:rsidR="00A25A33" w:rsidRPr="00027665">
        <w:rPr>
          <w:rFonts w:cs="Times New Roman"/>
          <w:sz w:val="20"/>
          <w:szCs w:val="20"/>
        </w:rPr>
        <w:t xml:space="preserve">aking cocoa, processing coconuts, crushing FFB, making biodiesel, collecting yellow grease, </w:t>
      </w:r>
      <w:r w:rsidR="002A50CF" w:rsidRPr="00027665">
        <w:rPr>
          <w:rFonts w:cs="Times New Roman"/>
          <w:sz w:val="20"/>
          <w:szCs w:val="20"/>
        </w:rPr>
        <w:t xml:space="preserve">and </w:t>
      </w:r>
      <w:r w:rsidR="00A25A33" w:rsidRPr="00027665">
        <w:rPr>
          <w:rFonts w:cs="Times New Roman"/>
          <w:sz w:val="20"/>
          <w:szCs w:val="20"/>
        </w:rPr>
        <w:t xml:space="preserve">making latex. Subscripts p, pp, </w:t>
      </w:r>
      <w:r w:rsidR="00A25A33" w:rsidRPr="00027665">
        <w:rPr>
          <w:rFonts w:cs="Times New Roman"/>
          <w:sz w:val="20"/>
          <w:szCs w:val="20"/>
        </w:rPr>
        <w:lastRenderedPageBreak/>
        <w:t>s, and t stand for plantation trees, plantatio</w:t>
      </w:r>
      <w:r w:rsidR="002A50CF" w:rsidRPr="00027665">
        <w:rPr>
          <w:rFonts w:cs="Times New Roman"/>
          <w:sz w:val="20"/>
          <w:szCs w:val="20"/>
        </w:rPr>
        <w:t>n products, state, and time. Oil palms require an alias,</w:t>
      </w:r>
      <w:r w:rsidR="00A25A33" w:rsidRPr="00027665">
        <w:rPr>
          <w:rFonts w:cs="Times New Roman"/>
          <w:sz w:val="20"/>
          <w:szCs w:val="20"/>
        </w:rPr>
        <w:t xml:space="preserve"> p1</w:t>
      </w:r>
      <w:r w:rsidR="002A50CF" w:rsidRPr="00027665">
        <w:rPr>
          <w:rFonts w:cs="Times New Roman"/>
          <w:sz w:val="20"/>
          <w:szCs w:val="20"/>
        </w:rPr>
        <w:t>, to combine</w:t>
      </w:r>
      <w:r w:rsidR="00A25A33" w:rsidRPr="00027665">
        <w:rPr>
          <w:rFonts w:cs="Times New Roman"/>
          <w:sz w:val="20"/>
          <w:szCs w:val="20"/>
        </w:rPr>
        <w:t xml:space="preserve"> (COM) the FFB from five and mature oil palm trees into one stre</w:t>
      </w:r>
      <w:r w:rsidR="00490140" w:rsidRPr="00027665">
        <w:rPr>
          <w:rFonts w:cs="Times New Roman"/>
          <w:sz w:val="20"/>
          <w:szCs w:val="20"/>
        </w:rPr>
        <w:t>am. Finally, t</w:t>
      </w:r>
      <w:r w:rsidR="002A50CF" w:rsidRPr="00027665">
        <w:rPr>
          <w:rFonts w:cs="Times New Roman"/>
          <w:sz w:val="20"/>
          <w:szCs w:val="20"/>
        </w:rPr>
        <w:t>he plantation yield (PY) represents</w:t>
      </w:r>
      <w:r w:rsidR="00A25A33" w:rsidRPr="00027665">
        <w:rPr>
          <w:rFonts w:cs="Times New Roman"/>
          <w:sz w:val="20"/>
          <w:szCs w:val="20"/>
        </w:rPr>
        <w:t xml:space="preserve"> the </w:t>
      </w:r>
      <w:r w:rsidR="002A50CF" w:rsidRPr="00027665">
        <w:rPr>
          <w:rFonts w:cs="Times New Roman"/>
          <w:sz w:val="20"/>
          <w:szCs w:val="20"/>
        </w:rPr>
        <w:t xml:space="preserve">plantation </w:t>
      </w:r>
      <w:r w:rsidR="00A25A33" w:rsidRPr="00027665">
        <w:rPr>
          <w:rFonts w:cs="Times New Roman"/>
          <w:sz w:val="20"/>
          <w:szCs w:val="20"/>
        </w:rPr>
        <w:t>harvest</w:t>
      </w:r>
      <w:r w:rsidR="002A50CF" w:rsidRPr="00027665">
        <w:rPr>
          <w:rFonts w:cs="Times New Roman"/>
          <w:sz w:val="20"/>
          <w:szCs w:val="20"/>
        </w:rPr>
        <w:t>s</w:t>
      </w:r>
      <w:r w:rsidR="00490140" w:rsidRPr="00027665">
        <w:rPr>
          <w:rFonts w:cs="Times New Roman"/>
          <w:sz w:val="20"/>
          <w:szCs w:val="20"/>
        </w:rPr>
        <w:t xml:space="preserve"> while plantation trees are held in hectares (H)</w:t>
      </w:r>
      <w:r w:rsidR="00A25A33" w:rsidRPr="00027665">
        <w:rPr>
          <w:rFonts w:cs="Times New Roman"/>
          <w:sz w:val="20"/>
          <w:szCs w:val="20"/>
        </w:rPr>
        <w:t>.</w:t>
      </w:r>
      <w:r w:rsidR="00F61D5E" w:rsidRPr="00027665">
        <w:rPr>
          <w:rFonts w:cs="Times New Roman"/>
          <w:sz w:val="20"/>
          <w:szCs w:val="20"/>
        </w:rPr>
        <w:t xml:space="preserve"> </w:t>
      </w:r>
    </w:p>
    <w:p w:rsidR="008B41AD" w:rsidRPr="00027665" w:rsidRDefault="00223AB3" w:rsidP="008B41AD">
      <w:pPr>
        <w:rPr>
          <w:rFonts w:eastAsiaTheme="minorEastAsia" w:cs="Times New Roman"/>
          <w:sz w:val="20"/>
          <w:szCs w:val="20"/>
        </w:rPr>
      </w:pPr>
      <m:oMath>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process</m:t>
            </m:r>
          </m:sub>
          <m:sup/>
          <m:e>
            <m:sSub>
              <m:sSubPr>
                <m:ctrlPr>
                  <w:rPr>
                    <w:rFonts w:ascii="Cambria Math" w:hAnsi="Cambria Math" w:cs="Times New Roman"/>
                    <w:i/>
                    <w:sz w:val="20"/>
                    <w:szCs w:val="20"/>
                  </w:rPr>
                </m:ctrlPr>
              </m:sSubPr>
              <m:e>
                <m:r>
                  <w:rPr>
                    <w:rFonts w:ascii="Cambria Math" w:hAnsi="Cambria Math" w:cs="Times New Roman"/>
                    <w:sz w:val="20"/>
                    <w:szCs w:val="20"/>
                  </w:rPr>
                  <m:t>MI</m:t>
                </m:r>
              </m:e>
              <m:sub>
                <m:r>
                  <w:rPr>
                    <w:rFonts w:ascii="Cambria Math" w:hAnsi="Cambria Math" w:cs="Times New Roman"/>
                    <w:sz w:val="20"/>
                    <w:szCs w:val="20"/>
                  </w:rPr>
                  <m:t>process,p</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PI</m:t>
                </m:r>
              </m:e>
              <m:sub>
                <m:r>
                  <w:rPr>
                    <w:rFonts w:ascii="Cambria Math" w:hAnsi="Cambria Math" w:cs="Times New Roman"/>
                    <w:sz w:val="20"/>
                    <w:szCs w:val="20"/>
                  </w:rPr>
                  <m:t>process,s,t</m:t>
                </m:r>
              </m:sub>
            </m:sSub>
          </m:e>
        </m:nary>
        <m:r>
          <w:rPr>
            <w:rFonts w:ascii="Cambria Math" w:hAnsi="Cambria Math" w:cs="Times New Roman"/>
            <w:sz w:val="20"/>
            <w:szCs w:val="20"/>
          </w:rPr>
          <m:t>≤</m:t>
        </m:r>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p1</m:t>
            </m:r>
          </m:sub>
          <m:sup/>
          <m:e>
            <m:sSub>
              <m:sSubPr>
                <m:ctrlPr>
                  <w:rPr>
                    <w:rFonts w:ascii="Cambria Math" w:hAnsi="Cambria Math" w:cs="Times New Roman"/>
                    <w:i/>
                    <w:sz w:val="20"/>
                    <w:szCs w:val="20"/>
                  </w:rPr>
                </m:ctrlPr>
              </m:sSubPr>
              <m:e>
                <m:r>
                  <w:rPr>
                    <w:rFonts w:ascii="Cambria Math" w:hAnsi="Cambria Math" w:cs="Times New Roman"/>
                    <w:sz w:val="20"/>
                    <w:szCs w:val="20"/>
                  </w:rPr>
                  <m:t>COM</m:t>
                </m:r>
              </m:e>
              <m:sub>
                <m:r>
                  <w:rPr>
                    <w:rFonts w:ascii="Cambria Math" w:hAnsi="Cambria Math" w:cs="Times New Roman"/>
                    <w:sz w:val="20"/>
                    <w:szCs w:val="20"/>
                  </w:rPr>
                  <m:t>p,p1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PY</m:t>
                </m:r>
              </m:e>
              <m:sub>
                <m:r>
                  <w:rPr>
                    <w:rFonts w:ascii="Cambria Math" w:hAnsi="Cambria Math" w:cs="Times New Roman"/>
                    <w:sz w:val="20"/>
                    <w:szCs w:val="20"/>
                  </w:rPr>
                  <m:t>p1,s</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p1,s,t</m:t>
                </m:r>
              </m:sub>
            </m:sSub>
          </m:e>
        </m:nary>
        <m:r>
          <w:rPr>
            <w:rFonts w:ascii="Cambria Math" w:eastAsiaTheme="minorEastAsia" w:hAnsi="Cambria Math" w:cs="Times New Roman"/>
            <w:sz w:val="20"/>
            <w:szCs w:val="20"/>
          </w:rPr>
          <m:t xml:space="preserve">     ∀ process,s,t</m:t>
        </m:r>
      </m:oMath>
      <w:r w:rsidR="008B41AD" w:rsidRPr="00027665">
        <w:rPr>
          <w:rFonts w:eastAsiaTheme="minorEastAsia" w:cs="Times New Roman"/>
          <w:sz w:val="20"/>
          <w:szCs w:val="20"/>
        </w:rPr>
        <w:tab/>
      </w:r>
      <w:r w:rsidR="00C93000" w:rsidRPr="00027665">
        <w:rPr>
          <w:rFonts w:eastAsiaTheme="minorEastAsia" w:cs="Times New Roman"/>
          <w:sz w:val="20"/>
          <w:szCs w:val="20"/>
        </w:rPr>
        <w:tab/>
      </w:r>
      <w:r w:rsidR="00C93000" w:rsidRPr="00027665">
        <w:rPr>
          <w:rFonts w:eastAsiaTheme="minorEastAsia" w:cs="Times New Roman"/>
          <w:sz w:val="20"/>
          <w:szCs w:val="20"/>
        </w:rPr>
        <w:tab/>
      </w:r>
      <w:r w:rsidR="00C93000" w:rsidRPr="00027665">
        <w:rPr>
          <w:rFonts w:eastAsiaTheme="minorEastAsia" w:cs="Times New Roman"/>
          <w:sz w:val="20"/>
          <w:szCs w:val="20"/>
        </w:rPr>
        <w:tab/>
      </w:r>
      <w:r w:rsidR="00AB4CD8" w:rsidRPr="00027665">
        <w:rPr>
          <w:rFonts w:eastAsiaTheme="minorEastAsia" w:cs="Times New Roman"/>
          <w:sz w:val="20"/>
          <w:szCs w:val="20"/>
        </w:rPr>
        <w:t>(24</w:t>
      </w:r>
      <w:r w:rsidR="008B41AD" w:rsidRPr="00027665">
        <w:rPr>
          <w:rFonts w:eastAsiaTheme="minorEastAsia" w:cs="Times New Roman"/>
          <w:sz w:val="20"/>
          <w:szCs w:val="20"/>
        </w:rPr>
        <w:t>)</w:t>
      </w:r>
    </w:p>
    <w:p w:rsidR="008B41AD" w:rsidRPr="00027665" w:rsidRDefault="00223AB3" w:rsidP="008B41AD">
      <w:pPr>
        <w:rPr>
          <w:rFonts w:eastAsiaTheme="minorEastAsia" w:cs="Times New Roman"/>
          <w:sz w:val="20"/>
          <w:szCs w:val="20"/>
        </w:rPr>
      </w:pPr>
      <m:oMath>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process</m:t>
            </m:r>
          </m:sub>
          <m:sup/>
          <m:e>
            <m:sSub>
              <m:sSubPr>
                <m:ctrlPr>
                  <w:rPr>
                    <w:rFonts w:ascii="Cambria Math" w:hAnsi="Cambria Math" w:cs="Times New Roman"/>
                    <w:i/>
                    <w:sz w:val="20"/>
                    <w:szCs w:val="20"/>
                  </w:rPr>
                </m:ctrlPr>
              </m:sSubPr>
              <m:e>
                <m:r>
                  <w:rPr>
                    <w:rFonts w:ascii="Cambria Math" w:hAnsi="Cambria Math" w:cs="Times New Roman"/>
                    <w:sz w:val="20"/>
                    <w:szCs w:val="20"/>
                  </w:rPr>
                  <m:t>MO</m:t>
                </m:r>
              </m:e>
              <m:sub>
                <m:r>
                  <w:rPr>
                    <w:rFonts w:ascii="Cambria Math" w:hAnsi="Cambria Math" w:cs="Times New Roman"/>
                    <w:sz w:val="20"/>
                    <w:szCs w:val="20"/>
                  </w:rPr>
                  <m:t>process,p</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PI</m:t>
                </m:r>
              </m:e>
              <m:sub>
                <m:r>
                  <w:rPr>
                    <w:rFonts w:ascii="Cambria Math" w:hAnsi="Cambria Math" w:cs="Times New Roman"/>
                    <w:sz w:val="20"/>
                    <w:szCs w:val="20"/>
                  </w:rPr>
                  <m:t>process,s,t</m:t>
                </m:r>
              </m:sub>
            </m:sSub>
          </m:e>
        </m:nary>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DP</m:t>
            </m:r>
          </m:e>
          <m:sub>
            <m:r>
              <w:rPr>
                <w:rFonts w:ascii="Cambria Math" w:hAnsi="Cambria Math" w:cs="Times New Roman"/>
                <w:sz w:val="20"/>
                <w:szCs w:val="20"/>
              </w:rPr>
              <m:t>pp,s,t</m:t>
            </m:r>
          </m:sub>
        </m:sSub>
        <m:r>
          <w:rPr>
            <w:rFonts w:ascii="Cambria Math" w:eastAsiaTheme="minorEastAsia" w:hAnsi="Cambria Math" w:cs="Times New Roman"/>
            <w:sz w:val="20"/>
            <w:szCs w:val="20"/>
          </w:rPr>
          <m:t xml:space="preserve">     ∀ pp, s,t</m:t>
        </m:r>
      </m:oMath>
      <w:r w:rsidR="008B41AD" w:rsidRPr="00027665">
        <w:rPr>
          <w:rFonts w:eastAsiaTheme="minorEastAsia" w:cs="Times New Roman"/>
          <w:sz w:val="20"/>
          <w:szCs w:val="20"/>
        </w:rPr>
        <w:tab/>
      </w:r>
      <w:r w:rsidR="008B41AD" w:rsidRPr="00027665">
        <w:rPr>
          <w:rFonts w:eastAsiaTheme="minorEastAsia" w:cs="Times New Roman"/>
          <w:sz w:val="20"/>
          <w:szCs w:val="20"/>
        </w:rPr>
        <w:tab/>
      </w:r>
      <w:r w:rsidR="008B41AD" w:rsidRPr="00027665">
        <w:rPr>
          <w:rFonts w:eastAsiaTheme="minorEastAsia" w:cs="Times New Roman"/>
          <w:sz w:val="20"/>
          <w:szCs w:val="20"/>
        </w:rPr>
        <w:tab/>
      </w:r>
      <w:r w:rsidR="008B41AD" w:rsidRPr="00027665">
        <w:rPr>
          <w:rFonts w:eastAsiaTheme="minorEastAsia" w:cs="Times New Roman"/>
          <w:sz w:val="20"/>
          <w:szCs w:val="20"/>
        </w:rPr>
        <w:tab/>
      </w:r>
      <w:r w:rsidR="00490140" w:rsidRPr="00027665">
        <w:rPr>
          <w:rFonts w:eastAsiaTheme="minorEastAsia" w:cs="Times New Roman"/>
          <w:sz w:val="20"/>
          <w:szCs w:val="20"/>
        </w:rPr>
        <w:tab/>
      </w:r>
      <w:r w:rsidR="00C93000" w:rsidRPr="00027665">
        <w:rPr>
          <w:rFonts w:eastAsiaTheme="minorEastAsia" w:cs="Times New Roman"/>
          <w:sz w:val="20"/>
          <w:szCs w:val="20"/>
        </w:rPr>
        <w:tab/>
      </w:r>
      <w:r w:rsidR="00C93000" w:rsidRPr="00027665">
        <w:rPr>
          <w:rFonts w:eastAsiaTheme="minorEastAsia" w:cs="Times New Roman"/>
          <w:sz w:val="20"/>
          <w:szCs w:val="20"/>
        </w:rPr>
        <w:tab/>
      </w:r>
      <w:r w:rsidR="00AB4CD8" w:rsidRPr="00027665">
        <w:rPr>
          <w:rFonts w:eastAsiaTheme="minorEastAsia" w:cs="Times New Roman"/>
          <w:sz w:val="20"/>
          <w:szCs w:val="20"/>
        </w:rPr>
        <w:t>(25</w:t>
      </w:r>
      <w:r w:rsidR="008B41AD" w:rsidRPr="00027665">
        <w:rPr>
          <w:rFonts w:eastAsiaTheme="minorEastAsia" w:cs="Times New Roman"/>
          <w:sz w:val="20"/>
          <w:szCs w:val="20"/>
        </w:rPr>
        <w:t>)</w:t>
      </w:r>
    </w:p>
    <w:p w:rsidR="000059AE" w:rsidRPr="00027665" w:rsidRDefault="000059AE" w:rsidP="000059AE">
      <w:pPr>
        <w:rPr>
          <w:rFonts w:cs="Times New Roman"/>
          <w:sz w:val="20"/>
          <w:szCs w:val="20"/>
        </w:rPr>
      </w:pPr>
    </w:p>
    <w:p w:rsidR="002B1F17" w:rsidRPr="00027665" w:rsidRDefault="00696233" w:rsidP="000B0AA0">
      <w:pPr>
        <w:pStyle w:val="Heading2"/>
        <w:rPr>
          <w:rFonts w:ascii="Times New Roman" w:hAnsi="Times New Roman" w:cs="Times New Roman"/>
          <w:sz w:val="20"/>
          <w:szCs w:val="20"/>
        </w:rPr>
      </w:pPr>
      <w:bookmarkStart w:id="7" w:name="_Toc535269042"/>
      <w:r w:rsidRPr="00027665">
        <w:rPr>
          <w:rFonts w:ascii="Times New Roman" w:hAnsi="Times New Roman" w:cs="Times New Roman"/>
          <w:sz w:val="20"/>
          <w:szCs w:val="20"/>
        </w:rPr>
        <w:t>2.4 The</w:t>
      </w:r>
      <w:r w:rsidR="002B1F17" w:rsidRPr="00027665">
        <w:rPr>
          <w:rFonts w:ascii="Times New Roman" w:hAnsi="Times New Roman" w:cs="Times New Roman"/>
          <w:sz w:val="20"/>
          <w:szCs w:val="20"/>
        </w:rPr>
        <w:t xml:space="preserve"> Simulation</w:t>
      </w:r>
      <w:r w:rsidRPr="00027665">
        <w:rPr>
          <w:rFonts w:ascii="Times New Roman" w:hAnsi="Times New Roman" w:cs="Times New Roman"/>
          <w:sz w:val="20"/>
          <w:szCs w:val="20"/>
        </w:rPr>
        <w:t xml:space="preserve"> Scenario</w:t>
      </w:r>
      <w:bookmarkEnd w:id="7"/>
      <w:r w:rsidR="000B0AA0" w:rsidRPr="00027665">
        <w:rPr>
          <w:rFonts w:ascii="Times New Roman" w:hAnsi="Times New Roman" w:cs="Times New Roman"/>
          <w:sz w:val="20"/>
          <w:szCs w:val="20"/>
        </w:rPr>
        <w:t>s</w:t>
      </w:r>
      <w:r w:rsidR="00A62849" w:rsidRPr="00027665">
        <w:rPr>
          <w:rFonts w:ascii="Times New Roman" w:hAnsi="Times New Roman" w:cs="Times New Roman"/>
          <w:sz w:val="20"/>
          <w:szCs w:val="20"/>
        </w:rPr>
        <w:t xml:space="preserve"> and Data Sources</w:t>
      </w:r>
    </w:p>
    <w:p w:rsidR="0059104C" w:rsidRPr="00027665" w:rsidRDefault="006B7721" w:rsidP="007A5576">
      <w:pPr>
        <w:rPr>
          <w:rFonts w:cs="Times New Roman"/>
          <w:sz w:val="20"/>
          <w:szCs w:val="20"/>
        </w:rPr>
      </w:pPr>
      <w:r w:rsidRPr="00027665">
        <w:rPr>
          <w:rFonts w:cs="Times New Roman"/>
          <w:sz w:val="20"/>
          <w:szCs w:val="20"/>
        </w:rPr>
        <w:t>In this paper, two analyses are performed. The first analysis estimates the economic damage from a pathogen that freely spreads across the Malaysian oil palm plantations. Damages are measured in change in social welfare, agricultural price index, and employment. Furthermore, the potential deforestation is examined since plantations owners would clear rainforests to plant new oil palms on un</w:t>
      </w:r>
      <w:r w:rsidR="007A5576" w:rsidRPr="00027665">
        <w:rPr>
          <w:rFonts w:cs="Times New Roman"/>
          <w:sz w:val="20"/>
          <w:szCs w:val="20"/>
        </w:rPr>
        <w:t>co</w:t>
      </w:r>
      <w:r w:rsidRPr="00027665">
        <w:rPr>
          <w:rFonts w:cs="Times New Roman"/>
          <w:sz w:val="20"/>
          <w:szCs w:val="20"/>
        </w:rPr>
        <w:t>ntamin</w:t>
      </w:r>
      <w:r w:rsidR="007A5576" w:rsidRPr="00027665">
        <w:rPr>
          <w:rFonts w:cs="Times New Roman"/>
          <w:sz w:val="20"/>
          <w:szCs w:val="20"/>
        </w:rPr>
        <w:t>at</w:t>
      </w:r>
      <w:r w:rsidRPr="00027665">
        <w:rPr>
          <w:rFonts w:cs="Times New Roman"/>
          <w:sz w:val="20"/>
          <w:szCs w:val="20"/>
        </w:rPr>
        <w:t>ed land. Four pathogen g</w:t>
      </w:r>
      <w:r w:rsidR="007A5576" w:rsidRPr="00027665">
        <w:rPr>
          <w:rFonts w:cs="Times New Roman"/>
          <w:sz w:val="20"/>
          <w:szCs w:val="20"/>
        </w:rPr>
        <w:t>rowth rates include</w:t>
      </w:r>
      <w:r w:rsidRPr="00027665">
        <w:rPr>
          <w:rFonts w:cs="Times New Roman"/>
          <w:sz w:val="20"/>
          <w:szCs w:val="20"/>
        </w:rPr>
        <w:t xml:space="preserve"> 0, 75,000, 150,000, and 300,000 hectares per five years. The zero rate es</w:t>
      </w:r>
      <w:r w:rsidR="007A5576" w:rsidRPr="00027665">
        <w:rPr>
          <w:rFonts w:cs="Times New Roman"/>
          <w:sz w:val="20"/>
          <w:szCs w:val="20"/>
        </w:rPr>
        <w:t>tablishes the base scenario. In addition, the second analysis estimates the amount of land reclaimed if landowners pay a one-time eradication costs. The eradication costs include RM5</w:t>
      </w:r>
      <w:proofErr w:type="gramStart"/>
      <w:r w:rsidR="007A5576" w:rsidRPr="00027665">
        <w:rPr>
          <w:rFonts w:cs="Times New Roman"/>
          <w:sz w:val="20"/>
          <w:szCs w:val="20"/>
        </w:rPr>
        <w:t>,000</w:t>
      </w:r>
      <w:proofErr w:type="gramEnd"/>
      <w:r w:rsidR="007A5576" w:rsidRPr="00027665">
        <w:rPr>
          <w:rFonts w:cs="Times New Roman"/>
          <w:sz w:val="20"/>
          <w:szCs w:val="20"/>
        </w:rPr>
        <w:t xml:space="preserve">, RM10,000, RM20,000, and RM30,000. Landowners would weigh the eradication cost to the cost of developing new oil palms from rainforests. </w:t>
      </w:r>
    </w:p>
    <w:p w:rsidR="00B77ED1" w:rsidRPr="00027665" w:rsidRDefault="00A62849" w:rsidP="0059104C">
      <w:pPr>
        <w:rPr>
          <w:rFonts w:cs="Times New Roman"/>
          <w:sz w:val="20"/>
          <w:szCs w:val="20"/>
        </w:rPr>
      </w:pPr>
      <w:r w:rsidRPr="00027665">
        <w:rPr>
          <w:rFonts w:cs="Times New Roman"/>
          <w:sz w:val="20"/>
          <w:szCs w:val="20"/>
        </w:rPr>
        <w:t xml:space="preserve">Prices, domestic consumption, exports, and imports in MAPGEM are calibrated within 5% for 2015 while MAPGEM forecasts prices and quantities for 2020 and later. Data sources </w:t>
      </w:r>
      <w:r w:rsidRPr="00027665">
        <w:rPr>
          <w:rFonts w:cs="Times New Roman"/>
          <w:sz w:val="20"/>
          <w:szCs w:val="20"/>
        </w:rPr>
        <w:lastRenderedPageBreak/>
        <w:t>for MAPGEM come many sources. The plantation tree inventory originate</w:t>
      </w:r>
      <w:r w:rsidR="00D5767F" w:rsidRPr="00027665">
        <w:rPr>
          <w:rFonts w:cs="Times New Roman"/>
          <w:sz w:val="20"/>
          <w:szCs w:val="20"/>
        </w:rPr>
        <w:t>s</w:t>
      </w:r>
      <w:r w:rsidRPr="00027665">
        <w:rPr>
          <w:rFonts w:cs="Times New Roman"/>
          <w:sz w:val="20"/>
          <w:szCs w:val="20"/>
        </w:rPr>
        <w:t xml:space="preserve"> from the</w:t>
      </w:r>
      <w:r w:rsidR="008A6488" w:rsidRPr="00027665">
        <w:rPr>
          <w:rFonts w:cs="Times New Roman"/>
          <w:sz w:val="20"/>
          <w:szCs w:val="20"/>
        </w:rPr>
        <w:t xml:space="preserve"> </w:t>
      </w:r>
      <w:r w:rsidR="008A6488" w:rsidRPr="00027665">
        <w:rPr>
          <w:rFonts w:cs="Times New Roman"/>
          <w:sz w:val="20"/>
          <w:szCs w:val="20"/>
        </w:rPr>
        <w:fldChar w:fldCharType="begin"/>
      </w:r>
      <w:r w:rsidR="008A6488" w:rsidRPr="00027665">
        <w:rPr>
          <w:rFonts w:cs="Times New Roman"/>
          <w:sz w:val="20"/>
          <w:szCs w:val="20"/>
        </w:rPr>
        <w:instrText xml:space="preserve"> ADDIN EN.CITE &lt;EndNote&gt;&lt;Cite AuthorYear="1"&gt;&lt;Author&gt;Economics &amp;amp; Industry Development Division&lt;/Author&gt;&lt;Year&gt;2015&lt;/Year&gt;&lt;RecNum&gt;639&lt;/RecNum&gt;&lt;DisplayText&gt;Economics &amp;amp; Industry Development Division (2015)&lt;/DisplayText&gt;&lt;record&gt;&lt;rec-number&gt;639&lt;/rec-number&gt;&lt;foreign-keys&gt;&lt;key app="EN" db-id="vafzs99fq0ew0seasdvvtxzufavxfwxtx2tr" timestamp="1491385364"&gt;639&lt;/key&gt;&lt;/foreign-keys&gt;&lt;ref-type name="Government Document"&gt;46&lt;/ref-type&gt;&lt;contributors&gt;&lt;authors&gt;&lt;author&gt;Economics &amp;amp; Industry Development Division,&lt;/author&gt;&lt;/authors&gt;&lt;secondary-authors&gt;&lt;author&gt;Malaysian Palm Oil Board&lt;/author&gt;&lt;/secondary-authors&gt;&lt;/contributors&gt;&lt;titles&gt;&lt;title&gt;Oil Palm Planted Area 2015&lt;/title&gt;&lt;/titles&gt;&lt;dates&gt;&lt;year&gt;2015&lt;/year&gt;&lt;/dates&gt;&lt;urls&gt;&lt;related-urls&gt;&lt;url&gt;http://bepi.mpob.gov.my/index.php/en/&lt;/url&gt;&lt;/related-urls&gt;&lt;/urls&gt;&lt;/record&gt;&lt;/Cite&gt;&lt;/EndNote&gt;</w:instrText>
      </w:r>
      <w:r w:rsidR="008A6488" w:rsidRPr="00027665">
        <w:rPr>
          <w:rFonts w:cs="Times New Roman"/>
          <w:sz w:val="20"/>
          <w:szCs w:val="20"/>
        </w:rPr>
        <w:fldChar w:fldCharType="separate"/>
      </w:r>
      <w:r w:rsidR="008A6488" w:rsidRPr="00027665">
        <w:rPr>
          <w:rFonts w:cs="Times New Roman"/>
          <w:noProof/>
          <w:sz w:val="20"/>
          <w:szCs w:val="20"/>
        </w:rPr>
        <w:t>Economics &amp; Industry Development Division (2015)</w:t>
      </w:r>
      <w:r w:rsidR="008A6488" w:rsidRPr="00027665">
        <w:rPr>
          <w:rFonts w:cs="Times New Roman"/>
          <w:sz w:val="20"/>
          <w:szCs w:val="20"/>
        </w:rPr>
        <w:fldChar w:fldCharType="end"/>
      </w:r>
      <w:r w:rsidR="008A6488" w:rsidRPr="00027665">
        <w:rPr>
          <w:rFonts w:cs="Times New Roman"/>
          <w:sz w:val="20"/>
          <w:szCs w:val="20"/>
        </w:rPr>
        <w:t xml:space="preserve">, </w:t>
      </w:r>
      <w:r w:rsidRPr="00027665">
        <w:rPr>
          <w:rFonts w:cs="Times New Roman"/>
          <w:sz w:val="20"/>
          <w:szCs w:val="20"/>
        </w:rPr>
        <w:fldChar w:fldCharType="begin"/>
      </w:r>
      <w:r w:rsidRPr="00027665">
        <w:rPr>
          <w:rFonts w:cs="Times New Roman"/>
          <w:sz w:val="20"/>
          <w:szCs w:val="20"/>
        </w:rPr>
        <w:instrText xml:space="preserve"> ADDIN EN.CITE &lt;EndNote&gt;&lt;Cite AuthorYear="1"&gt;&lt;Author&gt;Forestry Department Peninsular Malaysia&lt;/Author&gt;&lt;Year&gt;2015&lt;/Year&gt;&lt;RecNum&gt;792&lt;/RecNum&gt;&lt;DisplayText&gt;Forestry Department Peninsular Malaysia (2015)&lt;/DisplayText&gt;&lt;record&gt;&lt;rec-number&gt;792&lt;/rec-number&gt;&lt;foreign-keys&gt;&lt;key app="EN" db-id="vafzs99fq0ew0seasdvvtxzufavxfwxtx2tr" timestamp="1521805072"&gt;792&lt;/key&gt;&lt;/foreign-keys&gt;&lt;ref-type name="Government Document"&gt;46&lt;/ref-type&gt;&lt;contributors&gt;&lt;authors&gt;&lt;author&gt;Forestry Department Peninsular Malaysia,&lt;/author&gt;&lt;/authors&gt;&lt;/contributors&gt;&lt;titles&gt;&lt;title&gt;2015 Annual Report&lt;/title&gt;&lt;/titles&gt;&lt;dates&gt;&lt;year&gt;2015&lt;/year&gt;&lt;/dates&gt;&lt;publisher&gt;Ministry of Natural Resources and Enviroment Malaysia&lt;/publisher&gt;&lt;urls&gt;&lt;/urls&gt;&lt;/record&gt;&lt;/Cite&gt;&lt;/EndNote&gt;</w:instrText>
      </w:r>
      <w:r w:rsidRPr="00027665">
        <w:rPr>
          <w:rFonts w:cs="Times New Roman"/>
          <w:sz w:val="20"/>
          <w:szCs w:val="20"/>
        </w:rPr>
        <w:fldChar w:fldCharType="separate"/>
      </w:r>
      <w:r w:rsidRPr="00027665">
        <w:rPr>
          <w:rFonts w:cs="Times New Roman"/>
          <w:noProof/>
          <w:sz w:val="20"/>
          <w:szCs w:val="20"/>
        </w:rPr>
        <w:t>Forestry Department Peninsular Malaysia (2015)</w:t>
      </w:r>
      <w:r w:rsidRPr="00027665">
        <w:rPr>
          <w:rFonts w:cs="Times New Roman"/>
          <w:sz w:val="20"/>
          <w:szCs w:val="20"/>
        </w:rPr>
        <w:fldChar w:fldCharType="end"/>
      </w:r>
      <w:r w:rsidRPr="00027665">
        <w:rPr>
          <w:rFonts w:cs="Times New Roman"/>
          <w:sz w:val="20"/>
          <w:szCs w:val="20"/>
        </w:rPr>
        <w:t xml:space="preserve">, </w:t>
      </w:r>
      <w:r w:rsidRPr="00027665">
        <w:rPr>
          <w:rFonts w:cs="Times New Roman"/>
          <w:sz w:val="20"/>
          <w:szCs w:val="20"/>
        </w:rPr>
        <w:fldChar w:fldCharType="begin"/>
      </w:r>
      <w:r w:rsidRPr="00027665">
        <w:rPr>
          <w:rFonts w:cs="Times New Roman"/>
          <w:sz w:val="20"/>
          <w:szCs w:val="20"/>
        </w:rPr>
        <w:instrText xml:space="preserve"> ADDIN EN.CITE &lt;EndNote&gt;&lt;Cite AuthorYear="1"&gt;&lt;Author&gt;Department of Statistics Malaysia&lt;/Author&gt;&lt;Year&gt;2016&lt;/Year&gt;&lt;RecNum&gt;793&lt;/RecNum&gt;&lt;DisplayText&gt;Department of Statistics Malaysia (2016a)&lt;/DisplayText&gt;&lt;record&gt;&lt;rec-number&gt;793&lt;/rec-number&gt;&lt;foreign-keys&gt;&lt;key app="EN" db-id="vafzs99fq0ew0seasdvvtxzufavxfwxtx2tr" timestamp="1521805177"&gt;793&lt;/key&gt;&lt;/foreign-keys&gt;&lt;ref-type name="Government Document"&gt;46&lt;/ref-type&gt;&lt;contributors&gt;&lt;authors&gt;&lt;author&gt;Department of Statistics Malaysia,&lt;/author&gt;&lt;/authors&gt;&lt;/contributors&gt;&lt;titles&gt;&lt;title&gt;Statistics Yearbook Sabah&lt;/title&gt;&lt;/titles&gt;&lt;dates&gt;&lt;year&gt;2016&lt;/year&gt;&lt;/dates&gt;&lt;publisher&gt;Department of Statistics Malaysia&lt;/publisher&gt;&lt;urls&gt;&lt;/urls&gt;&lt;/record&gt;&lt;/Cite&gt;&lt;/EndNote&gt;</w:instrText>
      </w:r>
      <w:r w:rsidRPr="00027665">
        <w:rPr>
          <w:rFonts w:cs="Times New Roman"/>
          <w:sz w:val="20"/>
          <w:szCs w:val="20"/>
        </w:rPr>
        <w:fldChar w:fldCharType="separate"/>
      </w:r>
      <w:r w:rsidRPr="00027665">
        <w:rPr>
          <w:rFonts w:cs="Times New Roman"/>
          <w:noProof/>
          <w:sz w:val="20"/>
          <w:szCs w:val="20"/>
        </w:rPr>
        <w:t>Department of Statistics Malaysia (2016a)</w:t>
      </w:r>
      <w:r w:rsidRPr="00027665">
        <w:rPr>
          <w:rFonts w:cs="Times New Roman"/>
          <w:sz w:val="20"/>
          <w:szCs w:val="20"/>
        </w:rPr>
        <w:fldChar w:fldCharType="end"/>
      </w:r>
      <w:r w:rsidRPr="00027665">
        <w:rPr>
          <w:rFonts w:cs="Times New Roman"/>
          <w:sz w:val="20"/>
          <w:szCs w:val="20"/>
        </w:rPr>
        <w:t xml:space="preserve">, </w:t>
      </w:r>
      <w:r w:rsidRPr="00027665">
        <w:rPr>
          <w:rFonts w:cs="Times New Roman"/>
          <w:sz w:val="20"/>
          <w:szCs w:val="20"/>
        </w:rPr>
        <w:fldChar w:fldCharType="begin"/>
      </w:r>
      <w:r w:rsidRPr="00027665">
        <w:rPr>
          <w:rFonts w:cs="Times New Roman"/>
          <w:sz w:val="20"/>
          <w:szCs w:val="20"/>
        </w:rPr>
        <w:instrText xml:space="preserve"> ADDIN EN.CITE &lt;EndNote&gt;&lt;Cite AuthorYear="1"&gt;&lt;Author&gt;Department of Statistics Malaysia&lt;/Author&gt;&lt;Year&gt;2016&lt;/Year&gt;&lt;RecNum&gt;746&lt;/RecNum&gt;&lt;DisplayText&gt;Department of Statistics Malaysia (2016b)&lt;/DisplayText&gt;&lt;record&gt;&lt;rec-number&gt;746&lt;/rec-number&gt;&lt;foreign-keys&gt;&lt;key app="EN" db-id="vafzs99fq0ew0seasdvvtxzufavxfwxtx2tr" timestamp="1514542281"&gt;746&lt;/key&gt;&lt;/foreign-keys&gt;&lt;ref-type name="Government Document"&gt;46&lt;/ref-type&gt;&lt;contributors&gt;&lt;authors&gt;&lt;author&gt;Department of Statistics Malaysia,&lt;/author&gt;&lt;/authors&gt;&lt;/contributors&gt;&lt;titles&gt;&lt;title&gt;Statistics Yearbook Sarawak&lt;/title&gt;&lt;/titles&gt;&lt;dates&gt;&lt;year&gt;2016&lt;/year&gt;&lt;/dates&gt;&lt;publisher&gt;Department of Statistics Malaysia&lt;/publisher&gt;&lt;urls&gt;&lt;/urls&gt;&lt;/record&gt;&lt;/Cite&gt;&lt;/EndNote&gt;</w:instrText>
      </w:r>
      <w:r w:rsidRPr="00027665">
        <w:rPr>
          <w:rFonts w:cs="Times New Roman"/>
          <w:sz w:val="20"/>
          <w:szCs w:val="20"/>
        </w:rPr>
        <w:fldChar w:fldCharType="separate"/>
      </w:r>
      <w:r w:rsidRPr="00027665">
        <w:rPr>
          <w:rFonts w:cs="Times New Roman"/>
          <w:noProof/>
          <w:sz w:val="20"/>
          <w:szCs w:val="20"/>
        </w:rPr>
        <w:t>Department of Statistics Malaysia (2016b)</w:t>
      </w:r>
      <w:r w:rsidRPr="00027665">
        <w:rPr>
          <w:rFonts w:cs="Times New Roman"/>
          <w:sz w:val="20"/>
          <w:szCs w:val="20"/>
        </w:rPr>
        <w:fldChar w:fldCharType="end"/>
      </w:r>
      <w:r w:rsidRPr="00027665">
        <w:rPr>
          <w:rFonts w:cs="Times New Roman"/>
          <w:sz w:val="20"/>
          <w:szCs w:val="20"/>
        </w:rPr>
        <w:t xml:space="preserve">, </w:t>
      </w:r>
      <w:r w:rsidRPr="00027665">
        <w:rPr>
          <w:rFonts w:cs="Times New Roman"/>
          <w:sz w:val="20"/>
          <w:szCs w:val="20"/>
        </w:rPr>
        <w:fldChar w:fldCharType="begin"/>
      </w:r>
      <w:r w:rsidR="008A6488" w:rsidRPr="00027665">
        <w:rPr>
          <w:rFonts w:cs="Times New Roman"/>
          <w:sz w:val="20"/>
          <w:szCs w:val="20"/>
        </w:rPr>
        <w:instrText xml:space="preserve"> ADDIN EN.CITE &lt;EndNote&gt;&lt;Cite AuthorYear="1"&gt;&lt;Author&gt;Ministry of Plantation Industries and Commodities&lt;/Author&gt;&lt;Year&gt;2015&lt;/Year&gt;&lt;RecNum&gt;635&lt;/RecNum&gt;&lt;DisplayText&gt;Ministry of Plantation Industries and Commodities (2015a)&lt;/DisplayText&gt;&lt;record&gt;&lt;rec-number&gt;635&lt;/rec-number&gt;&lt;foreign-keys&gt;&lt;key app="EN" db-id="vafzs99fq0ew0seasdvvtxzufavxfwxtx2tr" timestamp="1491383114"&gt;635&lt;/key&gt;&lt;/foreign-keys&gt;&lt;ref-type name="Dataset"&gt;59&lt;/ref-type&gt;&lt;contributors&gt;&lt;authors&gt;&lt;author&gt;Ministry of Plantation Industries and Commodities,&lt;/author&gt;&lt;/authors&gt;&lt;/contributors&gt;&lt;titles&gt;&lt;title&gt;Cocoa Dataset&lt;/title&gt;&lt;/titles&gt;&lt;dates&gt;&lt;year&gt;2015&lt;/year&gt;&lt;/dates&gt;&lt;urls&gt;&lt;related-urls&gt;&lt;url&gt;http://www.kppk.gov.my/mpic/index.php/en/statistic-on-commodity/dataset/715-&lt;/url&gt;&lt;/related-urls&gt;&lt;/urls&gt;&lt;/record&gt;&lt;/Cite&gt;&lt;/EndNote&gt;</w:instrText>
      </w:r>
      <w:r w:rsidRPr="00027665">
        <w:rPr>
          <w:rFonts w:cs="Times New Roman"/>
          <w:sz w:val="20"/>
          <w:szCs w:val="20"/>
        </w:rPr>
        <w:fldChar w:fldCharType="separate"/>
      </w:r>
      <w:r w:rsidR="008A6488" w:rsidRPr="00027665">
        <w:rPr>
          <w:rFonts w:cs="Times New Roman"/>
          <w:noProof/>
          <w:sz w:val="20"/>
          <w:szCs w:val="20"/>
        </w:rPr>
        <w:t>Ministry of Plantation Industries and Commodities (2015a)</w:t>
      </w:r>
      <w:r w:rsidRPr="00027665">
        <w:rPr>
          <w:rFonts w:cs="Times New Roman"/>
          <w:sz w:val="20"/>
          <w:szCs w:val="20"/>
        </w:rPr>
        <w:fldChar w:fldCharType="end"/>
      </w:r>
      <w:r w:rsidRPr="00027665">
        <w:rPr>
          <w:rFonts w:cs="Times New Roman"/>
          <w:sz w:val="20"/>
          <w:szCs w:val="20"/>
        </w:rPr>
        <w:t xml:space="preserve">, and </w:t>
      </w:r>
      <w:r w:rsidRPr="00027665">
        <w:rPr>
          <w:rFonts w:cs="Times New Roman"/>
          <w:sz w:val="20"/>
          <w:szCs w:val="20"/>
        </w:rPr>
        <w:fldChar w:fldCharType="begin"/>
      </w:r>
      <w:r w:rsidRPr="00027665">
        <w:rPr>
          <w:rFonts w:cs="Times New Roman"/>
          <w:sz w:val="20"/>
          <w:szCs w:val="20"/>
        </w:rPr>
        <w:instrText xml:space="preserve"> ADDIN EN.CITE &lt;EndNote&gt;&lt;Cite AuthorYear="1"&gt;&lt;Author&gt;Ghani&lt;/Author&gt;&lt;Year&gt;2016&lt;/Year&gt;&lt;RecNum&gt;640&lt;/RecNum&gt;&lt;DisplayText&gt;Ghani (2016)&lt;/DisplayText&gt;&lt;record&gt;&lt;rec-number&gt;640&lt;/rec-number&gt;&lt;foreign-keys&gt;&lt;key app="EN" db-id="vafzs99fq0ew0seasdvvtxzufavxfwxtx2tr" timestamp="1491385647"&gt;640&lt;/key&gt;&lt;/foreign-keys&gt;&lt;ref-type name="Dataset"&gt;59&lt;/ref-type&gt;&lt;contributors&gt;&lt;authors&gt;&lt;author&gt;Ghani, Embong Abdul&lt;/author&gt;&lt;/authors&gt;&lt;secondary-authors&gt;&lt;author&gt;Malaysian Rubber Board&lt;/author&gt;&lt;/secondary-authors&gt;&lt;/contributors&gt;&lt;titles&gt;&lt;title&gt;Number Of Smallholders &amp;amp; Smallholding Rubber Area, By State&lt;/title&gt;&lt;/titles&gt;&lt;dates&gt;&lt;year&gt;2016&lt;/year&gt;&lt;/dates&gt;&lt;urls&gt;&lt;/urls&gt;&lt;/record&gt;&lt;/Cite&gt;&lt;/EndNote&gt;</w:instrText>
      </w:r>
      <w:r w:rsidRPr="00027665">
        <w:rPr>
          <w:rFonts w:cs="Times New Roman"/>
          <w:sz w:val="20"/>
          <w:szCs w:val="20"/>
        </w:rPr>
        <w:fldChar w:fldCharType="separate"/>
      </w:r>
      <w:r w:rsidRPr="00027665">
        <w:rPr>
          <w:rFonts w:cs="Times New Roman"/>
          <w:noProof/>
          <w:sz w:val="20"/>
          <w:szCs w:val="20"/>
        </w:rPr>
        <w:t>Ghani (2016)</w:t>
      </w:r>
      <w:r w:rsidRPr="00027665">
        <w:rPr>
          <w:rFonts w:cs="Times New Roman"/>
          <w:sz w:val="20"/>
          <w:szCs w:val="20"/>
        </w:rPr>
        <w:fldChar w:fldCharType="end"/>
      </w:r>
      <w:r w:rsidRPr="00027665">
        <w:rPr>
          <w:rFonts w:cs="Times New Roman"/>
          <w:sz w:val="20"/>
          <w:szCs w:val="20"/>
        </w:rPr>
        <w:t xml:space="preserve">]. </w:t>
      </w:r>
      <w:r w:rsidR="008A6488" w:rsidRPr="00027665">
        <w:rPr>
          <w:rFonts w:cs="Times New Roman"/>
          <w:sz w:val="20"/>
          <w:szCs w:val="20"/>
        </w:rPr>
        <w:t xml:space="preserve"> The crop information comes from </w:t>
      </w:r>
      <w:r w:rsidR="008A6488" w:rsidRPr="00027665">
        <w:rPr>
          <w:rFonts w:cs="Times New Roman"/>
          <w:sz w:val="20"/>
          <w:szCs w:val="20"/>
        </w:rPr>
        <w:fldChar w:fldCharType="begin"/>
      </w:r>
      <w:r w:rsidR="008A6488" w:rsidRPr="00027665">
        <w:rPr>
          <w:rFonts w:cs="Times New Roman"/>
          <w:sz w:val="20"/>
          <w:szCs w:val="20"/>
        </w:rPr>
        <w:instrText xml:space="preserve"> ADDIN EN.CITE &lt;EndNote&gt;&lt;Cite AuthorYear="1"&gt;&lt;Author&gt;Ministry of Agriculture and Agro-Based Industry&lt;/Author&gt;&lt;Year&gt;2015&lt;/Year&gt;&lt;RecNum&gt;638&lt;/RecNum&gt;&lt;DisplayText&gt;Ministry of Agriculture and Agro-Based Industry (2015)&lt;/DisplayText&gt;&lt;record&gt;&lt;rec-number&gt;638&lt;/rec-number&gt;&lt;foreign-keys&gt;&lt;key app="EN" db-id="vafzs99fq0ew0seasdvvtxzufavxfwxtx2tr" timestamp="1491385174"&gt;638&lt;/key&gt;&lt;/foreign-keys&gt;&lt;ref-type name="Government Document"&gt;46&lt;/ref-type&gt;&lt;contributors&gt;&lt;authors&gt;&lt;author&gt;Ministry of Agriculture and Agro-Based Industry,&lt;/author&gt;&lt;/authors&gt;&lt;/contributors&gt;&lt;titles&gt;&lt;title&gt;Agrofood Statistics 2015&lt;/title&gt;&lt;/titles&gt;&lt;dates&gt;&lt;year&gt;2015&lt;/year&gt;&lt;/dates&gt;&lt;urls&gt;&lt;/urls&gt;&lt;/record&gt;&lt;/Cite&gt;&lt;/EndNote&gt;</w:instrText>
      </w:r>
      <w:r w:rsidR="008A6488" w:rsidRPr="00027665">
        <w:rPr>
          <w:rFonts w:cs="Times New Roman"/>
          <w:sz w:val="20"/>
          <w:szCs w:val="20"/>
        </w:rPr>
        <w:fldChar w:fldCharType="separate"/>
      </w:r>
      <w:r w:rsidR="008A6488" w:rsidRPr="00027665">
        <w:rPr>
          <w:rFonts w:cs="Times New Roman"/>
          <w:noProof/>
          <w:sz w:val="20"/>
          <w:szCs w:val="20"/>
        </w:rPr>
        <w:t>Ministry of Agriculture and Agro-Based Industry (2015)</w:t>
      </w:r>
      <w:r w:rsidR="008A6488" w:rsidRPr="00027665">
        <w:rPr>
          <w:rFonts w:cs="Times New Roman"/>
          <w:sz w:val="20"/>
          <w:szCs w:val="20"/>
        </w:rPr>
        <w:fldChar w:fldCharType="end"/>
      </w:r>
      <w:r w:rsidR="008A6488" w:rsidRPr="00027665">
        <w:rPr>
          <w:rFonts w:cs="Times New Roman"/>
          <w:sz w:val="20"/>
          <w:szCs w:val="20"/>
        </w:rPr>
        <w:t xml:space="preserve">, </w:t>
      </w:r>
      <w:r w:rsidR="008A6488" w:rsidRPr="00027665">
        <w:rPr>
          <w:rFonts w:cs="Times New Roman"/>
          <w:sz w:val="20"/>
          <w:szCs w:val="20"/>
        </w:rPr>
        <w:fldChar w:fldCharType="begin"/>
      </w:r>
      <w:r w:rsidR="008A6488" w:rsidRPr="00027665">
        <w:rPr>
          <w:rFonts w:cs="Times New Roman"/>
          <w:sz w:val="20"/>
          <w:szCs w:val="20"/>
        </w:rPr>
        <w:instrText xml:space="preserve"> ADDIN EN.CITE &lt;EndNote&gt;&lt;Cite AuthorYear="1"&gt;&lt;Author&gt;Ministry of Plantation Industries and Commodities&lt;/Author&gt;&lt;Year&gt;2015&lt;/Year&gt;&lt;RecNum&gt;636&lt;/RecNum&gt;&lt;DisplayText&gt;Ministry of Plantation Industries and Commodities (2015b)&lt;/DisplayText&gt;&lt;record&gt;&lt;rec-number&gt;636&lt;/rec-number&gt;&lt;foreign-keys&gt;&lt;key app="EN" db-id="vafzs99fq0ew0seasdvvtxzufavxfwxtx2tr" timestamp="1491383225"&gt;636&lt;/key&gt;&lt;/foreign-keys&gt;&lt;ref-type name="Dataset"&gt;59&lt;/ref-type&gt;&lt;contributors&gt;&lt;authors&gt;&lt;author&gt;Ministry of Plantation Industries and Commodities,&lt;/author&gt;&lt;/authors&gt;&lt;/contributors&gt;&lt;titles&gt;&lt;title&gt;Kenaf Dataset&lt;/title&gt;&lt;/titles&gt;&lt;dates&gt;&lt;year&gt;2015&lt;/year&gt;&lt;/dates&gt;&lt;urls&gt;&lt;related-urls&gt;&lt;url&gt;http://www.kppk.gov.my/mpic/index.php/en/statistic-on-commodity/dataset/721-&lt;/url&gt;&lt;/related-urls&gt;&lt;/urls&gt;&lt;/record&gt;&lt;/Cite&gt;&lt;/EndNote&gt;</w:instrText>
      </w:r>
      <w:r w:rsidR="008A6488" w:rsidRPr="00027665">
        <w:rPr>
          <w:rFonts w:cs="Times New Roman"/>
          <w:sz w:val="20"/>
          <w:szCs w:val="20"/>
        </w:rPr>
        <w:fldChar w:fldCharType="separate"/>
      </w:r>
      <w:r w:rsidR="008A6488" w:rsidRPr="00027665">
        <w:rPr>
          <w:rFonts w:cs="Times New Roman"/>
          <w:noProof/>
          <w:sz w:val="20"/>
          <w:szCs w:val="20"/>
        </w:rPr>
        <w:t>Ministry of Plantation Industries and Commodities (2015b)</w:t>
      </w:r>
      <w:r w:rsidR="008A6488" w:rsidRPr="00027665">
        <w:rPr>
          <w:rFonts w:cs="Times New Roman"/>
          <w:sz w:val="20"/>
          <w:szCs w:val="20"/>
        </w:rPr>
        <w:fldChar w:fldCharType="end"/>
      </w:r>
      <w:r w:rsidR="008A6488" w:rsidRPr="00027665">
        <w:rPr>
          <w:rFonts w:cs="Times New Roman"/>
          <w:sz w:val="20"/>
          <w:szCs w:val="20"/>
        </w:rPr>
        <w:t xml:space="preserve">, </w:t>
      </w:r>
      <w:r w:rsidR="008A6488" w:rsidRPr="00027665">
        <w:rPr>
          <w:rFonts w:cs="Times New Roman"/>
          <w:sz w:val="20"/>
          <w:szCs w:val="20"/>
        </w:rPr>
        <w:fldChar w:fldCharType="begin"/>
      </w:r>
      <w:r w:rsidR="008A6488" w:rsidRPr="00027665">
        <w:rPr>
          <w:rFonts w:cs="Times New Roman"/>
          <w:sz w:val="20"/>
          <w:szCs w:val="20"/>
        </w:rPr>
        <w:instrText xml:space="preserve"> ADDIN EN.CITE &lt;EndNote&gt;&lt;Cite AuthorYear="1"&gt;&lt;Author&gt;Ministry of Plantation Industries and Commodities&lt;/Author&gt;&lt;Year&gt;2015&lt;/Year&gt;&lt;RecNum&gt;645&lt;/RecNum&gt;&lt;DisplayText&gt;Ministry of Plantation Industries and Commodities (2015c)&lt;/DisplayText&gt;&lt;record&gt;&lt;rec-number&gt;645&lt;/rec-number&gt;&lt;foreign-keys&gt;&lt;key app="EN" db-id="vafzs99fq0ew0seasdvvtxzufavxfwxtx2tr" timestamp="1491479153"&gt;645&lt;/key&gt;&lt;/foreign-keys&gt;&lt;ref-type name="Dataset"&gt;59&lt;/ref-type&gt;&lt;contributors&gt;&lt;authors&gt;&lt;author&gt;Ministry of Plantation Industries and Commodities,&lt;/author&gt;&lt;/authors&gt;&lt;/contributors&gt;&lt;titles&gt;&lt;title&gt;Pepper Dataset&lt;/title&gt;&lt;/titles&gt;&lt;dates&gt;&lt;year&gt;2015&lt;/year&gt;&lt;/dates&gt;&lt;urls&gt;&lt;related-urls&gt;&lt;url&gt;https://www.mpic.gov.my/mpic/index.php/en/statistic-on-commodity/dataset/717-&lt;/url&gt;&lt;/related-urls&gt;&lt;/urls&gt;&lt;/record&gt;&lt;/Cite&gt;&lt;/EndNote&gt;</w:instrText>
      </w:r>
      <w:r w:rsidR="008A6488" w:rsidRPr="00027665">
        <w:rPr>
          <w:rFonts w:cs="Times New Roman"/>
          <w:sz w:val="20"/>
          <w:szCs w:val="20"/>
        </w:rPr>
        <w:fldChar w:fldCharType="separate"/>
      </w:r>
      <w:r w:rsidR="008A6488" w:rsidRPr="00027665">
        <w:rPr>
          <w:rFonts w:cs="Times New Roman"/>
          <w:noProof/>
          <w:sz w:val="20"/>
          <w:szCs w:val="20"/>
        </w:rPr>
        <w:t>Ministry of Plantation Industries and Commodities (2015c)</w:t>
      </w:r>
      <w:r w:rsidR="008A6488" w:rsidRPr="00027665">
        <w:rPr>
          <w:rFonts w:cs="Times New Roman"/>
          <w:sz w:val="20"/>
          <w:szCs w:val="20"/>
        </w:rPr>
        <w:fldChar w:fldCharType="end"/>
      </w:r>
      <w:r w:rsidR="008A6488" w:rsidRPr="00027665">
        <w:rPr>
          <w:rFonts w:cs="Times New Roman"/>
          <w:sz w:val="20"/>
          <w:szCs w:val="20"/>
        </w:rPr>
        <w:t xml:space="preserve">, and </w:t>
      </w:r>
      <w:r w:rsidR="008A6488" w:rsidRPr="00027665">
        <w:rPr>
          <w:rFonts w:cs="Times New Roman"/>
          <w:sz w:val="20"/>
          <w:szCs w:val="20"/>
        </w:rPr>
        <w:fldChar w:fldCharType="begin"/>
      </w:r>
      <w:r w:rsidR="008A6488" w:rsidRPr="00027665">
        <w:rPr>
          <w:rFonts w:cs="Times New Roman"/>
          <w:sz w:val="20"/>
          <w:szCs w:val="20"/>
        </w:rPr>
        <w:instrText xml:space="preserve"> ADDIN EN.CITE &lt;EndNote&gt;&lt;Cite AuthorYear="1"&gt;&lt;Author&gt;Statistics Unit&lt;/Author&gt;&lt;Year&gt;2015&lt;/Year&gt;&lt;RecNum&gt;785&lt;/RecNum&gt;&lt;DisplayText&gt;Statistics Unit (2015)&lt;/DisplayText&gt;&lt;record&gt;&lt;rec-number&gt;785&lt;/rec-number&gt;&lt;foreign-keys&gt;&lt;key app="EN" db-id="vafzs99fq0ew0seasdvvtxzufavxfwxtx2tr" timestamp="1519982745"&gt;785&lt;/key&gt;&lt;/foreign-keys&gt;&lt;ref-type name="Government Document"&gt;46&lt;/ref-type&gt;&lt;contributors&gt;&lt;authors&gt;&lt;author&gt;Statistics Unit,&lt;/author&gt;&lt;/authors&gt;&lt;secondary-authors&gt;&lt;author&gt;Department of Agriculture Peninsular Malaysia&lt;/author&gt;&lt;/secondary-authors&gt;&lt;/contributors&gt;&lt;titles&gt;&lt;title&gt;Fruit Crop Statistics&lt;/title&gt;&lt;/titles&gt;&lt;dates&gt;&lt;year&gt;2015&lt;/year&gt;&lt;/dates&gt;&lt;urls&gt;&lt;/urls&gt;&lt;/record&gt;&lt;/Cite&gt;&lt;/EndNote&gt;</w:instrText>
      </w:r>
      <w:r w:rsidR="008A6488" w:rsidRPr="00027665">
        <w:rPr>
          <w:rFonts w:cs="Times New Roman"/>
          <w:sz w:val="20"/>
          <w:szCs w:val="20"/>
        </w:rPr>
        <w:fldChar w:fldCharType="separate"/>
      </w:r>
      <w:r w:rsidR="008A6488" w:rsidRPr="00027665">
        <w:rPr>
          <w:rFonts w:cs="Times New Roman"/>
          <w:noProof/>
          <w:sz w:val="20"/>
          <w:szCs w:val="20"/>
        </w:rPr>
        <w:t>Statistics Unit (2015)</w:t>
      </w:r>
      <w:r w:rsidR="008A6488" w:rsidRPr="00027665">
        <w:rPr>
          <w:rFonts w:cs="Times New Roman"/>
          <w:sz w:val="20"/>
          <w:szCs w:val="20"/>
        </w:rPr>
        <w:fldChar w:fldCharType="end"/>
      </w:r>
      <w:r w:rsidR="008A6488" w:rsidRPr="00027665">
        <w:rPr>
          <w:rFonts w:cs="Times New Roman"/>
          <w:sz w:val="20"/>
          <w:szCs w:val="20"/>
        </w:rPr>
        <w:t xml:space="preserve">.  Because of the sizeable number of references to construct MAPGEM, please refer to the </w:t>
      </w:r>
      <w:proofErr w:type="spellStart"/>
      <w:r w:rsidR="008A6488" w:rsidRPr="00027665">
        <w:rPr>
          <w:rFonts w:cs="Times New Roman"/>
          <w:sz w:val="20"/>
          <w:szCs w:val="20"/>
        </w:rPr>
        <w:t>ebook</w:t>
      </w:r>
      <w:proofErr w:type="spellEnd"/>
      <w:r w:rsidR="008A6488" w:rsidRPr="00027665">
        <w:rPr>
          <w:rFonts w:cs="Times New Roman"/>
          <w:sz w:val="20"/>
          <w:szCs w:val="20"/>
        </w:rPr>
        <w:t>, The Construction of MAPGEM, at http://www.ken-szulczyk.com/mapgem.html.</w:t>
      </w:r>
    </w:p>
    <w:p w:rsidR="005869B1" w:rsidRPr="00027665" w:rsidRDefault="00586D66" w:rsidP="005869B1">
      <w:pPr>
        <w:pStyle w:val="Heading1"/>
        <w:rPr>
          <w:rFonts w:ascii="Times New Roman" w:hAnsi="Times New Roman" w:cs="Times New Roman"/>
          <w:sz w:val="20"/>
          <w:szCs w:val="20"/>
        </w:rPr>
      </w:pPr>
      <w:bookmarkStart w:id="8" w:name="_Toc535269043"/>
      <w:r w:rsidRPr="00027665">
        <w:rPr>
          <w:rFonts w:ascii="Times New Roman" w:hAnsi="Times New Roman" w:cs="Times New Roman"/>
          <w:sz w:val="20"/>
          <w:szCs w:val="20"/>
        </w:rPr>
        <w:t xml:space="preserve">3. </w:t>
      </w:r>
      <w:r w:rsidR="00BC663D" w:rsidRPr="00027665">
        <w:rPr>
          <w:rFonts w:ascii="Times New Roman" w:hAnsi="Times New Roman" w:cs="Times New Roman"/>
          <w:sz w:val="20"/>
          <w:szCs w:val="20"/>
        </w:rPr>
        <w:t>Results</w:t>
      </w:r>
      <w:r w:rsidR="004C1620" w:rsidRPr="00027665">
        <w:rPr>
          <w:rFonts w:ascii="Times New Roman" w:hAnsi="Times New Roman" w:cs="Times New Roman"/>
          <w:sz w:val="20"/>
          <w:szCs w:val="20"/>
        </w:rPr>
        <w:t xml:space="preserve"> and Discussion</w:t>
      </w:r>
      <w:bookmarkEnd w:id="8"/>
    </w:p>
    <w:p w:rsidR="009B459E" w:rsidRPr="00027665" w:rsidRDefault="009B459E" w:rsidP="009B459E">
      <w:pPr>
        <w:pStyle w:val="Heading2"/>
        <w:rPr>
          <w:rFonts w:ascii="Times New Roman" w:hAnsi="Times New Roman" w:cs="Times New Roman"/>
          <w:sz w:val="20"/>
          <w:szCs w:val="20"/>
        </w:rPr>
      </w:pPr>
      <w:bookmarkStart w:id="9" w:name="_Toc535269044"/>
      <w:r w:rsidRPr="00027665">
        <w:rPr>
          <w:rFonts w:ascii="Times New Roman" w:hAnsi="Times New Roman" w:cs="Times New Roman"/>
          <w:sz w:val="20"/>
          <w:szCs w:val="20"/>
        </w:rPr>
        <w:t>3.1 Pathogen Outbreak</w:t>
      </w:r>
      <w:bookmarkEnd w:id="9"/>
    </w:p>
    <w:p w:rsidR="00925E12" w:rsidRPr="00027665" w:rsidRDefault="000D142F" w:rsidP="005869B1">
      <w:pPr>
        <w:rPr>
          <w:rFonts w:cs="Times New Roman"/>
          <w:sz w:val="20"/>
          <w:szCs w:val="20"/>
        </w:rPr>
      </w:pPr>
      <w:r w:rsidRPr="00027665">
        <w:rPr>
          <w:rFonts w:cs="Times New Roman"/>
          <w:sz w:val="20"/>
          <w:szCs w:val="20"/>
        </w:rPr>
        <w:t xml:space="preserve">Table 1, Panel </w:t>
      </w:r>
      <w:proofErr w:type="gramStart"/>
      <w:r w:rsidRPr="00027665">
        <w:rPr>
          <w:rFonts w:cs="Times New Roman"/>
          <w:sz w:val="20"/>
          <w:szCs w:val="20"/>
        </w:rPr>
        <w:t>A</w:t>
      </w:r>
      <w:proofErr w:type="gramEnd"/>
      <w:r w:rsidR="005869B1" w:rsidRPr="00027665">
        <w:rPr>
          <w:rFonts w:cs="Times New Roman"/>
          <w:sz w:val="20"/>
          <w:szCs w:val="20"/>
        </w:rPr>
        <w:t xml:space="preserve"> presents four infection growth rate. </w:t>
      </w:r>
      <w:r w:rsidRPr="00027665">
        <w:rPr>
          <w:rFonts w:cs="Times New Roman"/>
          <w:sz w:val="20"/>
          <w:szCs w:val="20"/>
        </w:rPr>
        <w:t xml:space="preserve">The base scenario is the zero pathogen </w:t>
      </w:r>
      <w:r w:rsidR="005869B1" w:rsidRPr="00027665">
        <w:rPr>
          <w:rFonts w:cs="Times New Roman"/>
          <w:sz w:val="20"/>
          <w:szCs w:val="20"/>
        </w:rPr>
        <w:t xml:space="preserve">growth rate which </w:t>
      </w:r>
      <w:r w:rsidRPr="00027665">
        <w:rPr>
          <w:rFonts w:cs="Times New Roman"/>
          <w:sz w:val="20"/>
          <w:szCs w:val="20"/>
        </w:rPr>
        <w:t>starts with</w:t>
      </w:r>
      <w:r w:rsidR="005869B1" w:rsidRPr="00027665">
        <w:rPr>
          <w:rFonts w:cs="Times New Roman"/>
          <w:sz w:val="20"/>
          <w:szCs w:val="20"/>
        </w:rPr>
        <w:t xml:space="preserve"> </w:t>
      </w:r>
      <w:r w:rsidRPr="00027665">
        <w:rPr>
          <w:rFonts w:cs="Times New Roman"/>
          <w:sz w:val="20"/>
          <w:szCs w:val="20"/>
        </w:rPr>
        <w:t>4,702,600 hectares of mature oil palms in 2015 and grows to 6,769,400 hectare</w:t>
      </w:r>
      <w:r w:rsidR="00925E12" w:rsidRPr="00027665">
        <w:rPr>
          <w:rFonts w:cs="Times New Roman"/>
          <w:sz w:val="20"/>
          <w:szCs w:val="20"/>
        </w:rPr>
        <w:t>s</w:t>
      </w:r>
      <w:r w:rsidRPr="00027665">
        <w:rPr>
          <w:rFonts w:cs="Times New Roman"/>
          <w:sz w:val="20"/>
          <w:szCs w:val="20"/>
        </w:rPr>
        <w:t xml:space="preserve"> in 2065</w:t>
      </w:r>
      <w:r w:rsidR="005869B1" w:rsidRPr="00027665">
        <w:rPr>
          <w:rFonts w:cs="Times New Roman"/>
          <w:sz w:val="20"/>
          <w:szCs w:val="20"/>
        </w:rPr>
        <w:t xml:space="preserve">. Thereafter, the pathogen starts in </w:t>
      </w:r>
      <w:r w:rsidRPr="00027665">
        <w:rPr>
          <w:rFonts w:cs="Times New Roman"/>
          <w:sz w:val="20"/>
          <w:szCs w:val="20"/>
        </w:rPr>
        <w:t>Selangor</w:t>
      </w:r>
      <w:r w:rsidR="005869B1" w:rsidRPr="00027665">
        <w:rPr>
          <w:rFonts w:cs="Times New Roman"/>
          <w:sz w:val="20"/>
          <w:szCs w:val="20"/>
        </w:rPr>
        <w:t xml:space="preserve"> and spread</w:t>
      </w:r>
      <w:r w:rsidRPr="00027665">
        <w:rPr>
          <w:rFonts w:cs="Times New Roman"/>
          <w:sz w:val="20"/>
          <w:szCs w:val="20"/>
        </w:rPr>
        <w:t>s</w:t>
      </w:r>
      <w:r w:rsidR="005869B1" w:rsidRPr="00027665">
        <w:rPr>
          <w:rFonts w:cs="Times New Roman"/>
          <w:sz w:val="20"/>
          <w:szCs w:val="20"/>
        </w:rPr>
        <w:t xml:space="preserve"> </w:t>
      </w:r>
      <w:r w:rsidRPr="00027665">
        <w:rPr>
          <w:rFonts w:cs="Times New Roman"/>
          <w:sz w:val="20"/>
          <w:szCs w:val="20"/>
        </w:rPr>
        <w:t>across Malaysia</w:t>
      </w:r>
      <w:r w:rsidR="005869B1" w:rsidRPr="00027665">
        <w:rPr>
          <w:rFonts w:cs="Times New Roman"/>
          <w:sz w:val="20"/>
          <w:szCs w:val="20"/>
        </w:rPr>
        <w:t xml:space="preserve">. </w:t>
      </w:r>
      <w:r w:rsidRPr="00027665">
        <w:rPr>
          <w:rFonts w:cs="Times New Roman"/>
          <w:sz w:val="20"/>
          <w:szCs w:val="20"/>
        </w:rPr>
        <w:t>A geographical information system (GIS) software,</w:t>
      </w:r>
      <w:r w:rsidR="005869B1" w:rsidRPr="00027665">
        <w:rPr>
          <w:rFonts w:cs="Times New Roman"/>
          <w:sz w:val="20"/>
          <w:szCs w:val="20"/>
        </w:rPr>
        <w:t xml:space="preserve"> </w:t>
      </w:r>
      <w:proofErr w:type="spellStart"/>
      <w:r w:rsidR="005869B1" w:rsidRPr="00027665">
        <w:rPr>
          <w:rFonts w:cs="Times New Roman"/>
          <w:sz w:val="20"/>
          <w:szCs w:val="20"/>
        </w:rPr>
        <w:t>GeoDa</w:t>
      </w:r>
      <w:proofErr w:type="spellEnd"/>
      <w:r w:rsidRPr="00027665">
        <w:rPr>
          <w:rFonts w:cs="Times New Roman"/>
          <w:sz w:val="20"/>
          <w:szCs w:val="20"/>
        </w:rPr>
        <w:t>, plots the 75,000 hectare</w:t>
      </w:r>
      <w:r w:rsidR="00D5767F" w:rsidRPr="00027665">
        <w:rPr>
          <w:rFonts w:cs="Times New Roman"/>
          <w:sz w:val="20"/>
          <w:szCs w:val="20"/>
        </w:rPr>
        <w:t>s</w:t>
      </w:r>
      <w:r w:rsidRPr="00027665">
        <w:rPr>
          <w:rFonts w:cs="Times New Roman"/>
          <w:sz w:val="20"/>
          <w:szCs w:val="20"/>
        </w:rPr>
        <w:t xml:space="preserve"> per five-year pathogen growth rate, which Figure 1, </w:t>
      </w:r>
      <w:proofErr w:type="gramStart"/>
      <w:r w:rsidRPr="00027665">
        <w:rPr>
          <w:rFonts w:cs="Times New Roman"/>
          <w:sz w:val="20"/>
          <w:szCs w:val="20"/>
        </w:rPr>
        <w:t>Panels  A</w:t>
      </w:r>
      <w:proofErr w:type="gramEnd"/>
      <w:r w:rsidRPr="00027665">
        <w:rPr>
          <w:rFonts w:cs="Times New Roman"/>
          <w:sz w:val="20"/>
          <w:szCs w:val="20"/>
        </w:rPr>
        <w:t xml:space="preserve"> – D</w:t>
      </w:r>
      <w:r w:rsidR="00925E12" w:rsidRPr="00027665">
        <w:rPr>
          <w:rFonts w:cs="Times New Roman"/>
          <w:sz w:val="20"/>
          <w:szCs w:val="20"/>
        </w:rPr>
        <w:t xml:space="preserve"> show</w:t>
      </w:r>
      <w:r w:rsidR="005869B1" w:rsidRPr="00027665">
        <w:rPr>
          <w:rFonts w:cs="Times New Roman"/>
          <w:sz w:val="20"/>
          <w:szCs w:val="20"/>
        </w:rPr>
        <w:t xml:space="preserve">. The white area indicates </w:t>
      </w:r>
      <w:r w:rsidR="0069139D" w:rsidRPr="00027665">
        <w:rPr>
          <w:rFonts w:cs="Times New Roman"/>
          <w:sz w:val="20"/>
          <w:szCs w:val="20"/>
        </w:rPr>
        <w:t xml:space="preserve">that </w:t>
      </w:r>
      <w:r w:rsidR="005869B1" w:rsidRPr="00027665">
        <w:rPr>
          <w:rFonts w:cs="Times New Roman"/>
          <w:sz w:val="20"/>
          <w:szCs w:val="20"/>
        </w:rPr>
        <w:t>the infection lies below 20% per land area while yellow, orange, red, and dark red show a spectrum of worsening infection. The infection start</w:t>
      </w:r>
      <w:r w:rsidR="00925E12" w:rsidRPr="00027665">
        <w:rPr>
          <w:rFonts w:cs="Times New Roman"/>
          <w:sz w:val="20"/>
          <w:szCs w:val="20"/>
        </w:rPr>
        <w:t>s</w:t>
      </w:r>
      <w:r w:rsidR="005869B1" w:rsidRPr="00027665">
        <w:rPr>
          <w:rFonts w:cs="Times New Roman"/>
          <w:sz w:val="20"/>
          <w:szCs w:val="20"/>
        </w:rPr>
        <w:t xml:space="preserve"> </w:t>
      </w:r>
      <w:r w:rsidR="00925E12" w:rsidRPr="00027665">
        <w:rPr>
          <w:rFonts w:cs="Times New Roman"/>
          <w:sz w:val="20"/>
          <w:szCs w:val="20"/>
        </w:rPr>
        <w:t>in Selangor</w:t>
      </w:r>
      <w:r w:rsidR="005869B1" w:rsidRPr="00027665">
        <w:rPr>
          <w:rFonts w:cs="Times New Roman"/>
          <w:sz w:val="20"/>
          <w:szCs w:val="20"/>
        </w:rPr>
        <w:t xml:space="preserve"> in 2015 and spread</w:t>
      </w:r>
      <w:r w:rsidR="00925E12" w:rsidRPr="00027665">
        <w:rPr>
          <w:rFonts w:cs="Times New Roman"/>
          <w:sz w:val="20"/>
          <w:szCs w:val="20"/>
        </w:rPr>
        <w:t>s</w:t>
      </w:r>
      <w:r w:rsidR="005869B1" w:rsidRPr="00027665">
        <w:rPr>
          <w:rFonts w:cs="Times New Roman"/>
          <w:sz w:val="20"/>
          <w:szCs w:val="20"/>
        </w:rPr>
        <w:t xml:space="preserve"> </w:t>
      </w:r>
      <w:r w:rsidR="00925E12" w:rsidRPr="00027665">
        <w:rPr>
          <w:rFonts w:cs="Times New Roman"/>
          <w:sz w:val="20"/>
          <w:szCs w:val="20"/>
        </w:rPr>
        <w:t>across the states</w:t>
      </w:r>
      <w:r w:rsidR="005869B1" w:rsidRPr="00027665">
        <w:rPr>
          <w:rFonts w:cs="Times New Roman"/>
          <w:sz w:val="20"/>
          <w:szCs w:val="20"/>
        </w:rPr>
        <w:t>. The infection rate become</w:t>
      </w:r>
      <w:r w:rsidR="00D5767F" w:rsidRPr="00027665">
        <w:rPr>
          <w:rFonts w:cs="Times New Roman"/>
          <w:sz w:val="20"/>
          <w:szCs w:val="20"/>
        </w:rPr>
        <w:t>s</w:t>
      </w:r>
      <w:r w:rsidR="005869B1" w:rsidRPr="00027665">
        <w:rPr>
          <w:rFonts w:cs="Times New Roman"/>
          <w:sz w:val="20"/>
          <w:szCs w:val="20"/>
        </w:rPr>
        <w:t xml:space="preserve"> severe in 2060</w:t>
      </w:r>
      <w:r w:rsidR="00925E12" w:rsidRPr="00027665">
        <w:rPr>
          <w:rFonts w:cs="Times New Roman"/>
          <w:sz w:val="20"/>
          <w:szCs w:val="20"/>
        </w:rPr>
        <w:t xml:space="preserve"> with the pathogen infecting most the mature oil palms</w:t>
      </w:r>
      <w:r w:rsidR="005869B1" w:rsidRPr="00027665">
        <w:rPr>
          <w:rFonts w:cs="Times New Roman"/>
          <w:sz w:val="20"/>
          <w:szCs w:val="20"/>
        </w:rPr>
        <w:t xml:space="preserve">. </w:t>
      </w:r>
    </w:p>
    <w:p w:rsidR="005869B1" w:rsidRPr="00027665" w:rsidRDefault="00925E12" w:rsidP="005869B1">
      <w:pPr>
        <w:rPr>
          <w:rFonts w:cs="Times New Roman"/>
          <w:sz w:val="20"/>
          <w:szCs w:val="20"/>
        </w:rPr>
      </w:pPr>
      <w:r w:rsidRPr="00027665">
        <w:rPr>
          <w:rFonts w:cs="Times New Roman"/>
          <w:sz w:val="20"/>
          <w:szCs w:val="20"/>
        </w:rPr>
        <w:t xml:space="preserve">Table 1, Panel shows the infection rates for 150,000 and 300,000 hectares per five years. </w:t>
      </w:r>
      <w:r w:rsidR="005869B1" w:rsidRPr="00027665">
        <w:rPr>
          <w:rFonts w:cs="Times New Roman"/>
          <w:sz w:val="20"/>
          <w:szCs w:val="20"/>
        </w:rPr>
        <w:t>The 150,000 spread rate devastate</w:t>
      </w:r>
      <w:r w:rsidRPr="00027665">
        <w:rPr>
          <w:rFonts w:cs="Times New Roman"/>
          <w:sz w:val="20"/>
          <w:szCs w:val="20"/>
        </w:rPr>
        <w:t>s</w:t>
      </w:r>
      <w:r w:rsidR="005869B1" w:rsidRPr="00027665">
        <w:rPr>
          <w:rFonts w:cs="Times New Roman"/>
          <w:sz w:val="20"/>
          <w:szCs w:val="20"/>
        </w:rPr>
        <w:t xml:space="preserve"> most</w:t>
      </w:r>
      <w:r w:rsidRPr="00027665">
        <w:rPr>
          <w:rFonts w:cs="Times New Roman"/>
          <w:sz w:val="20"/>
          <w:szCs w:val="20"/>
        </w:rPr>
        <w:t xml:space="preserve"> of the oil palm tree by 2045 while the 300,000 </w:t>
      </w:r>
      <w:r w:rsidRPr="00027665">
        <w:rPr>
          <w:rFonts w:cs="Times New Roman"/>
          <w:sz w:val="20"/>
          <w:szCs w:val="20"/>
        </w:rPr>
        <w:lastRenderedPageBreak/>
        <w:t>infection rate hastens the devastation of the oil palm plantations</w:t>
      </w:r>
      <w:r w:rsidR="005869B1" w:rsidRPr="00027665">
        <w:rPr>
          <w:rFonts w:cs="Times New Roman"/>
          <w:sz w:val="20"/>
          <w:szCs w:val="20"/>
        </w:rPr>
        <w:t>. Indeed,</w:t>
      </w:r>
      <w:r w:rsidRPr="00027665">
        <w:rPr>
          <w:rFonts w:cs="Times New Roman"/>
          <w:sz w:val="20"/>
          <w:szCs w:val="20"/>
        </w:rPr>
        <w:t xml:space="preserve"> a pathogen can quickly spread across Malaysia and supports </w:t>
      </w:r>
      <w:r w:rsidR="00E42566" w:rsidRPr="00027665">
        <w:rPr>
          <w:rFonts w:cs="Times New Roman"/>
          <w:sz w:val="20"/>
          <w:szCs w:val="20"/>
        </w:rPr>
        <w:fldChar w:fldCharType="begin"/>
      </w:r>
      <w:r w:rsidRPr="00027665">
        <w:rPr>
          <w:rFonts w:cs="Times New Roman"/>
          <w:sz w:val="20"/>
          <w:szCs w:val="20"/>
        </w:rPr>
        <w:instrText xml:space="preserve"> ADDIN EN.CITE &lt;EndNote&gt;&lt;Cite AuthorYear="1"&gt;&lt;Author&gt;Roslan&lt;/Author&gt;&lt;Year&gt;2012&lt;/Year&gt;&lt;RecNum&gt;851&lt;/RecNum&gt;&lt;DisplayText&gt;Roslan and Idris (2012)&lt;/DisplayText&gt;&lt;record&gt;&lt;rec-number&gt;851&lt;/rec-number&gt;&lt;foreign-keys&gt;&lt;key app="EN" db-id="vafzs99fq0ew0seasdvvtxzufavxfwxtx2tr" timestamp="1547479842"&gt;851&lt;/key&gt;&lt;/foreign-keys&gt;&lt;ref-type name="Journal Article"&gt;17&lt;/ref-type&gt;&lt;contributors&gt;&lt;authors&gt;&lt;author&gt;Roslan, A&lt;/author&gt;&lt;author&gt;Idris, AS&lt;/author&gt;&lt;/authors&gt;&lt;/contributors&gt;&lt;titles&gt;&lt;title&gt;Economic impact of Ganoderma incidence on Malaysian oil palm plantation–a case study in Johor&lt;/title&gt;&lt;secondary-title&gt;Oil Palm Industry Economic Journal&lt;/secondary-title&gt;&lt;/titles&gt;&lt;periodical&gt;&lt;full-title&gt;Oil Palm Industry Economic Journal&lt;/full-title&gt;&lt;/periodical&gt;&lt;pages&gt;24-30&lt;/pages&gt;&lt;volume&gt;12&lt;/volume&gt;&lt;number&gt;1&lt;/number&gt;&lt;dates&gt;&lt;year&gt;2012&lt;/year&gt;&lt;/dates&gt;&lt;urls&gt;&lt;/urls&gt;&lt;/record&gt;&lt;/Cite&gt;&lt;/EndNote&gt;</w:instrText>
      </w:r>
      <w:r w:rsidR="00E42566" w:rsidRPr="00027665">
        <w:rPr>
          <w:rFonts w:cs="Times New Roman"/>
          <w:sz w:val="20"/>
          <w:szCs w:val="20"/>
        </w:rPr>
        <w:fldChar w:fldCharType="separate"/>
      </w:r>
      <w:r w:rsidRPr="00027665">
        <w:rPr>
          <w:rFonts w:cs="Times New Roman"/>
          <w:noProof/>
          <w:sz w:val="20"/>
          <w:szCs w:val="20"/>
        </w:rPr>
        <w:t>Roslan and Idris (2012)</w:t>
      </w:r>
      <w:r w:rsidR="00E42566" w:rsidRPr="00027665">
        <w:rPr>
          <w:rFonts w:cs="Times New Roman"/>
          <w:sz w:val="20"/>
          <w:szCs w:val="20"/>
        </w:rPr>
        <w:fldChar w:fldCharType="end"/>
      </w:r>
      <w:r w:rsidR="005869B1" w:rsidRPr="00027665">
        <w:rPr>
          <w:rFonts w:cs="Times New Roman"/>
          <w:sz w:val="20"/>
          <w:szCs w:val="20"/>
        </w:rPr>
        <w:t xml:space="preserve">. </w:t>
      </w:r>
    </w:p>
    <w:p w:rsidR="005869B1" w:rsidRPr="00027665" w:rsidRDefault="009904F8" w:rsidP="005869B1">
      <w:pPr>
        <w:rPr>
          <w:rFonts w:cs="Times New Roman"/>
          <w:sz w:val="20"/>
          <w:szCs w:val="20"/>
        </w:rPr>
      </w:pPr>
      <w:r w:rsidRPr="00027665">
        <w:rPr>
          <w:rFonts w:cs="Times New Roman"/>
          <w:sz w:val="20"/>
          <w:szCs w:val="20"/>
        </w:rPr>
        <w:t>As shown in Table 1, Panel B</w:t>
      </w:r>
      <w:r w:rsidR="007629D4" w:rsidRPr="00027665">
        <w:rPr>
          <w:rFonts w:cs="Times New Roman"/>
          <w:sz w:val="20"/>
          <w:szCs w:val="20"/>
        </w:rPr>
        <w:t xml:space="preserve">, </w:t>
      </w:r>
      <w:r w:rsidRPr="00027665">
        <w:rPr>
          <w:rFonts w:cs="Times New Roman"/>
          <w:sz w:val="20"/>
          <w:szCs w:val="20"/>
        </w:rPr>
        <w:t>Malaysia agricultural is a large contributor to the e</w:t>
      </w:r>
      <w:r w:rsidR="005869B1" w:rsidRPr="00027665">
        <w:rPr>
          <w:rFonts w:cs="Times New Roman"/>
          <w:sz w:val="20"/>
          <w:szCs w:val="20"/>
        </w:rPr>
        <w:t>co</w:t>
      </w:r>
      <w:r w:rsidRPr="00027665">
        <w:rPr>
          <w:rFonts w:cs="Times New Roman"/>
          <w:sz w:val="20"/>
          <w:szCs w:val="20"/>
        </w:rPr>
        <w:t>nomy. Starting in</w:t>
      </w:r>
      <w:r w:rsidR="005869B1" w:rsidRPr="00027665">
        <w:rPr>
          <w:rFonts w:cs="Times New Roman"/>
          <w:sz w:val="20"/>
          <w:szCs w:val="20"/>
        </w:rPr>
        <w:t xml:space="preserve"> 2015</w:t>
      </w:r>
      <w:r w:rsidRPr="00027665">
        <w:rPr>
          <w:rFonts w:cs="Times New Roman"/>
          <w:sz w:val="20"/>
          <w:szCs w:val="20"/>
        </w:rPr>
        <w:t>, agriculture</w:t>
      </w:r>
      <w:r w:rsidR="005869B1" w:rsidRPr="00027665">
        <w:rPr>
          <w:rFonts w:cs="Times New Roman"/>
          <w:sz w:val="20"/>
          <w:szCs w:val="20"/>
        </w:rPr>
        <w:t xml:space="preserve"> </w:t>
      </w:r>
      <w:r w:rsidRPr="00027665">
        <w:rPr>
          <w:rFonts w:cs="Times New Roman"/>
          <w:sz w:val="20"/>
          <w:szCs w:val="20"/>
        </w:rPr>
        <w:t xml:space="preserve">contributes RM274.0 billion </w:t>
      </w:r>
      <w:r w:rsidR="005869B1" w:rsidRPr="00027665">
        <w:rPr>
          <w:rFonts w:cs="Times New Roman"/>
          <w:sz w:val="20"/>
          <w:szCs w:val="20"/>
        </w:rPr>
        <w:t>with a potential to increase to</w:t>
      </w:r>
      <w:r w:rsidRPr="00027665">
        <w:rPr>
          <w:rFonts w:cs="Times New Roman"/>
          <w:sz w:val="20"/>
          <w:szCs w:val="20"/>
        </w:rPr>
        <w:t xml:space="preserve"> RM308.3</w:t>
      </w:r>
      <w:r w:rsidR="005869B1" w:rsidRPr="00027665">
        <w:rPr>
          <w:rFonts w:cs="Times New Roman"/>
          <w:sz w:val="20"/>
          <w:szCs w:val="20"/>
        </w:rPr>
        <w:t xml:space="preserve"> </w:t>
      </w:r>
      <w:r w:rsidRPr="00027665">
        <w:rPr>
          <w:rFonts w:cs="Times New Roman"/>
          <w:sz w:val="20"/>
          <w:szCs w:val="20"/>
        </w:rPr>
        <w:t xml:space="preserve">billion </w:t>
      </w:r>
      <w:r w:rsidR="005869B1" w:rsidRPr="00027665">
        <w:rPr>
          <w:rFonts w:cs="Times New Roman"/>
          <w:sz w:val="20"/>
          <w:szCs w:val="20"/>
        </w:rPr>
        <w:t xml:space="preserve">by 2065. </w:t>
      </w:r>
      <w:r w:rsidR="00E262F7" w:rsidRPr="00027665">
        <w:rPr>
          <w:rFonts w:cs="Times New Roman"/>
          <w:sz w:val="20"/>
          <w:szCs w:val="20"/>
        </w:rPr>
        <w:t>The economic damage from the pathogen accumulates over time with the largest impact in 2065. Consequently, t</w:t>
      </w:r>
      <w:r w:rsidR="005869B1" w:rsidRPr="00027665">
        <w:rPr>
          <w:rFonts w:cs="Times New Roman"/>
          <w:sz w:val="20"/>
          <w:szCs w:val="20"/>
        </w:rPr>
        <w:t xml:space="preserve">he 75,000 infection rate can potentially reduce </w:t>
      </w:r>
      <w:r w:rsidR="00E64477" w:rsidRPr="00027665">
        <w:rPr>
          <w:rFonts w:cs="Times New Roman"/>
          <w:sz w:val="20"/>
          <w:szCs w:val="20"/>
        </w:rPr>
        <w:t>social welfare by about RM10.4</w:t>
      </w:r>
      <w:r w:rsidR="005869B1" w:rsidRPr="00027665">
        <w:rPr>
          <w:rFonts w:cs="Times New Roman"/>
          <w:sz w:val="20"/>
          <w:szCs w:val="20"/>
        </w:rPr>
        <w:t xml:space="preserve"> billion by 2065. In addition, </w:t>
      </w:r>
      <w:r w:rsidR="00E64477" w:rsidRPr="00027665">
        <w:rPr>
          <w:rFonts w:cs="Times New Roman"/>
          <w:sz w:val="20"/>
          <w:szCs w:val="20"/>
        </w:rPr>
        <w:t xml:space="preserve">the </w:t>
      </w:r>
      <w:r w:rsidR="005869B1" w:rsidRPr="00027665">
        <w:rPr>
          <w:rFonts w:cs="Times New Roman"/>
          <w:sz w:val="20"/>
          <w:szCs w:val="20"/>
        </w:rPr>
        <w:t>300,000 infection rate could potent</w:t>
      </w:r>
      <w:r w:rsidR="00E64477" w:rsidRPr="00027665">
        <w:rPr>
          <w:rFonts w:cs="Times New Roman"/>
          <w:sz w:val="20"/>
          <w:szCs w:val="20"/>
        </w:rPr>
        <w:t>ially reduce welfare by RM34.4 billion by 2065. T</w:t>
      </w:r>
      <w:r w:rsidR="005869B1" w:rsidRPr="00027665">
        <w:rPr>
          <w:rFonts w:cs="Times New Roman"/>
          <w:sz w:val="20"/>
          <w:szCs w:val="20"/>
        </w:rPr>
        <w:t>hus</w:t>
      </w:r>
      <w:r w:rsidR="00E64477" w:rsidRPr="00027665">
        <w:rPr>
          <w:rFonts w:cs="Times New Roman"/>
          <w:sz w:val="20"/>
          <w:szCs w:val="20"/>
        </w:rPr>
        <w:t xml:space="preserve">, a </w:t>
      </w:r>
      <w:r w:rsidR="005869B1" w:rsidRPr="00027665">
        <w:rPr>
          <w:rFonts w:cs="Times New Roman"/>
          <w:sz w:val="20"/>
          <w:szCs w:val="20"/>
        </w:rPr>
        <w:t>pathogen pose</w:t>
      </w:r>
      <w:r w:rsidR="00E64477" w:rsidRPr="00027665">
        <w:rPr>
          <w:rFonts w:cs="Times New Roman"/>
          <w:sz w:val="20"/>
          <w:szCs w:val="20"/>
        </w:rPr>
        <w:t>s</w:t>
      </w:r>
      <w:r w:rsidR="005869B1" w:rsidRPr="00027665">
        <w:rPr>
          <w:rFonts w:cs="Times New Roman"/>
          <w:sz w:val="20"/>
          <w:szCs w:val="20"/>
        </w:rPr>
        <w:t xml:space="preserve"> </w:t>
      </w:r>
      <w:r w:rsidR="00E64477" w:rsidRPr="00027665">
        <w:rPr>
          <w:rFonts w:cs="Times New Roman"/>
          <w:sz w:val="20"/>
          <w:szCs w:val="20"/>
        </w:rPr>
        <w:t xml:space="preserve">a </w:t>
      </w:r>
      <w:r w:rsidR="00D5767F" w:rsidRPr="00027665">
        <w:rPr>
          <w:rFonts w:cs="Times New Roman"/>
          <w:sz w:val="20"/>
          <w:szCs w:val="20"/>
        </w:rPr>
        <w:t>severe</w:t>
      </w:r>
      <w:r w:rsidR="005869B1" w:rsidRPr="00027665">
        <w:rPr>
          <w:rFonts w:cs="Times New Roman"/>
          <w:sz w:val="20"/>
          <w:szCs w:val="20"/>
        </w:rPr>
        <w:t xml:space="preserve"> threat to the </w:t>
      </w:r>
      <w:r w:rsidR="00E64477" w:rsidRPr="00027665">
        <w:rPr>
          <w:rFonts w:cs="Times New Roman"/>
          <w:sz w:val="20"/>
          <w:szCs w:val="20"/>
        </w:rPr>
        <w:t>agricultural sector and impose</w:t>
      </w:r>
      <w:r w:rsidR="00D5767F" w:rsidRPr="00027665">
        <w:rPr>
          <w:rFonts w:cs="Times New Roman"/>
          <w:sz w:val="20"/>
          <w:szCs w:val="20"/>
        </w:rPr>
        <w:t>s</w:t>
      </w:r>
      <w:r w:rsidR="00E64477" w:rsidRPr="00027665">
        <w:rPr>
          <w:rFonts w:cs="Times New Roman"/>
          <w:sz w:val="20"/>
          <w:szCs w:val="20"/>
        </w:rPr>
        <w:t xml:space="preserve"> hardship on the oil palm estates and generates losses to the Malaysian</w:t>
      </w:r>
      <w:r w:rsidR="005869B1" w:rsidRPr="00027665">
        <w:rPr>
          <w:rFonts w:cs="Times New Roman"/>
          <w:sz w:val="20"/>
          <w:szCs w:val="20"/>
        </w:rPr>
        <w:t xml:space="preserve"> economy. </w:t>
      </w:r>
    </w:p>
    <w:p w:rsidR="005309D1" w:rsidRPr="00027665" w:rsidRDefault="0006591C" w:rsidP="005309D1">
      <w:pPr>
        <w:rPr>
          <w:rFonts w:cs="Times New Roman"/>
          <w:sz w:val="20"/>
          <w:szCs w:val="20"/>
        </w:rPr>
      </w:pPr>
      <w:r w:rsidRPr="00027665">
        <w:rPr>
          <w:rFonts w:cs="Times New Roman"/>
          <w:sz w:val="20"/>
          <w:szCs w:val="20"/>
        </w:rPr>
        <w:t>Panel C</w:t>
      </w:r>
      <w:r w:rsidR="00231D49" w:rsidRPr="00027665">
        <w:rPr>
          <w:rFonts w:cs="Times New Roman"/>
          <w:sz w:val="20"/>
          <w:szCs w:val="20"/>
        </w:rPr>
        <w:t xml:space="preserve"> shows the price of</w:t>
      </w:r>
      <w:r w:rsidR="00D5767F" w:rsidRPr="00027665">
        <w:rPr>
          <w:rFonts w:cs="Times New Roman"/>
          <w:sz w:val="20"/>
          <w:szCs w:val="20"/>
        </w:rPr>
        <w:t xml:space="preserve"> the</w:t>
      </w:r>
      <w:r w:rsidR="00231D49" w:rsidRPr="00027665">
        <w:rPr>
          <w:rFonts w:cs="Times New Roman"/>
          <w:sz w:val="20"/>
          <w:szCs w:val="20"/>
        </w:rPr>
        <w:t xml:space="preserve"> basket of agricultural commodities based on Fisher Price Index (FPI). The index is set at 100 at the b</w:t>
      </w:r>
      <w:r w:rsidRPr="00027665">
        <w:rPr>
          <w:rFonts w:cs="Times New Roman"/>
          <w:sz w:val="20"/>
          <w:szCs w:val="20"/>
        </w:rPr>
        <w:t>ase year 2015. As indicated in Table 1, Panel C</w:t>
      </w:r>
      <w:r w:rsidR="00231D49" w:rsidRPr="00027665">
        <w:rPr>
          <w:rFonts w:cs="Times New Roman"/>
          <w:sz w:val="20"/>
          <w:szCs w:val="20"/>
        </w:rPr>
        <w:t xml:space="preserve">, </w:t>
      </w:r>
      <w:r w:rsidRPr="00027665">
        <w:rPr>
          <w:rFonts w:cs="Times New Roman"/>
          <w:sz w:val="20"/>
          <w:szCs w:val="20"/>
        </w:rPr>
        <w:t xml:space="preserve">commodity </w:t>
      </w:r>
      <w:r w:rsidR="00231D49" w:rsidRPr="00027665">
        <w:rPr>
          <w:rFonts w:cs="Times New Roman"/>
          <w:sz w:val="20"/>
          <w:szCs w:val="20"/>
        </w:rPr>
        <w:t>price</w:t>
      </w:r>
      <w:r w:rsidRPr="00027665">
        <w:rPr>
          <w:rFonts w:cs="Times New Roman"/>
          <w:sz w:val="20"/>
          <w:szCs w:val="20"/>
        </w:rPr>
        <w:t>s</w:t>
      </w:r>
      <w:r w:rsidR="00231D49" w:rsidRPr="00027665">
        <w:rPr>
          <w:rFonts w:cs="Times New Roman"/>
          <w:sz w:val="20"/>
          <w:szCs w:val="20"/>
        </w:rPr>
        <w:t xml:space="preserve"> are stable throughout the simulation year </w:t>
      </w:r>
      <w:r w:rsidRPr="00027665">
        <w:rPr>
          <w:rFonts w:cs="Times New Roman"/>
          <w:sz w:val="20"/>
          <w:szCs w:val="20"/>
        </w:rPr>
        <w:t>with the absence of the infection</w:t>
      </w:r>
      <w:r w:rsidR="00231D49" w:rsidRPr="00027665">
        <w:rPr>
          <w:rFonts w:cs="Times New Roman"/>
          <w:sz w:val="20"/>
          <w:szCs w:val="20"/>
        </w:rPr>
        <w:t>.</w:t>
      </w:r>
      <w:r w:rsidRPr="00027665">
        <w:rPr>
          <w:rFonts w:cs="Times New Roman"/>
          <w:sz w:val="20"/>
          <w:szCs w:val="20"/>
        </w:rPr>
        <w:t xml:space="preserve"> The agricultural sector expands to meet domestic and export demand.</w:t>
      </w:r>
      <w:r w:rsidR="00231D49" w:rsidRPr="00027665">
        <w:rPr>
          <w:rFonts w:cs="Times New Roman"/>
          <w:sz w:val="20"/>
          <w:szCs w:val="20"/>
        </w:rPr>
        <w:t xml:space="preserve"> With the </w:t>
      </w:r>
      <w:r w:rsidRPr="00027665">
        <w:rPr>
          <w:rFonts w:cs="Times New Roman"/>
          <w:sz w:val="20"/>
          <w:szCs w:val="20"/>
        </w:rPr>
        <w:t xml:space="preserve">infection rate of </w:t>
      </w:r>
      <w:r w:rsidR="00231D49" w:rsidRPr="00027665">
        <w:rPr>
          <w:rFonts w:cs="Times New Roman"/>
          <w:sz w:val="20"/>
          <w:szCs w:val="20"/>
        </w:rPr>
        <w:t>75,000</w:t>
      </w:r>
      <w:r w:rsidRPr="00027665">
        <w:rPr>
          <w:rFonts w:cs="Times New Roman"/>
          <w:sz w:val="20"/>
          <w:szCs w:val="20"/>
        </w:rPr>
        <w:t xml:space="preserve"> per hectares per five years</w:t>
      </w:r>
      <w:r w:rsidR="00231D49" w:rsidRPr="00027665">
        <w:rPr>
          <w:rFonts w:cs="Times New Roman"/>
          <w:sz w:val="20"/>
          <w:szCs w:val="20"/>
        </w:rPr>
        <w:t>, price</w:t>
      </w:r>
      <w:r w:rsidRPr="00027665">
        <w:rPr>
          <w:rFonts w:cs="Times New Roman"/>
          <w:sz w:val="20"/>
          <w:szCs w:val="20"/>
        </w:rPr>
        <w:t>s</w:t>
      </w:r>
      <w:r w:rsidR="00231D49" w:rsidRPr="00027665">
        <w:rPr>
          <w:rFonts w:cs="Times New Roman"/>
          <w:sz w:val="20"/>
          <w:szCs w:val="20"/>
        </w:rPr>
        <w:t xml:space="preserve"> of agricult</w:t>
      </w:r>
      <w:r w:rsidRPr="00027665">
        <w:rPr>
          <w:rFonts w:cs="Times New Roman"/>
          <w:sz w:val="20"/>
          <w:szCs w:val="20"/>
        </w:rPr>
        <w:t>ural commodities increase to 107.3</w:t>
      </w:r>
      <w:r w:rsidR="00231D49" w:rsidRPr="00027665">
        <w:rPr>
          <w:rFonts w:cs="Times New Roman"/>
          <w:sz w:val="20"/>
          <w:szCs w:val="20"/>
        </w:rPr>
        <w:t xml:space="preserve"> in 2065. The price</w:t>
      </w:r>
      <w:r w:rsidRPr="00027665">
        <w:rPr>
          <w:rFonts w:cs="Times New Roman"/>
          <w:sz w:val="20"/>
          <w:szCs w:val="20"/>
        </w:rPr>
        <w:t xml:space="preserve"> index increases for greater i</w:t>
      </w:r>
      <w:r w:rsidR="004C0805" w:rsidRPr="00027665">
        <w:rPr>
          <w:rFonts w:cs="Times New Roman"/>
          <w:sz w:val="20"/>
          <w:szCs w:val="20"/>
        </w:rPr>
        <w:t>nfection rates and attains 130.2</w:t>
      </w:r>
      <w:r w:rsidR="00231D49" w:rsidRPr="00027665">
        <w:rPr>
          <w:rFonts w:cs="Times New Roman"/>
          <w:sz w:val="20"/>
          <w:szCs w:val="20"/>
        </w:rPr>
        <w:t xml:space="preserve"> in 2065 for the 300,000 infection rate. </w:t>
      </w:r>
      <w:r w:rsidRPr="00027665">
        <w:rPr>
          <w:rFonts w:cs="Times New Roman"/>
          <w:sz w:val="20"/>
          <w:szCs w:val="20"/>
        </w:rPr>
        <w:t>Thus, worsening infection rates spur greater agricultural prices which would increase food costs for Malaysians</w:t>
      </w:r>
      <w:r w:rsidR="00C27BE3" w:rsidRPr="00027665">
        <w:rPr>
          <w:rFonts w:cs="Times New Roman"/>
          <w:sz w:val="20"/>
          <w:szCs w:val="20"/>
        </w:rPr>
        <w:t xml:space="preserve">. </w:t>
      </w:r>
    </w:p>
    <w:p w:rsidR="00231D49" w:rsidRPr="00027665" w:rsidRDefault="005309D1" w:rsidP="005309D1">
      <w:pPr>
        <w:rPr>
          <w:rFonts w:eastAsia="Times New Roman" w:cs="Times New Roman"/>
          <w:color w:val="000000"/>
          <w:sz w:val="20"/>
          <w:szCs w:val="20"/>
        </w:rPr>
      </w:pPr>
      <w:r w:rsidRPr="00027665">
        <w:rPr>
          <w:rFonts w:cs="Times New Roman"/>
          <w:sz w:val="20"/>
          <w:szCs w:val="20"/>
        </w:rPr>
        <w:t xml:space="preserve">Oil palm sectors </w:t>
      </w:r>
      <w:r w:rsidR="00D5767F" w:rsidRPr="00027665">
        <w:rPr>
          <w:rFonts w:cs="Times New Roman"/>
          <w:sz w:val="20"/>
          <w:szCs w:val="20"/>
        </w:rPr>
        <w:t>employ</w:t>
      </w:r>
      <w:r w:rsidR="00F9258A" w:rsidRPr="00027665">
        <w:rPr>
          <w:rFonts w:cs="Times New Roman"/>
          <w:sz w:val="20"/>
          <w:szCs w:val="20"/>
        </w:rPr>
        <w:t xml:space="preserve"> the bulk of the agricultural workers</w:t>
      </w:r>
      <w:r w:rsidRPr="00027665">
        <w:rPr>
          <w:rFonts w:cs="Times New Roman"/>
          <w:sz w:val="20"/>
          <w:szCs w:val="20"/>
        </w:rPr>
        <w:t>. The effect of</w:t>
      </w:r>
      <w:r w:rsidR="00F9258A" w:rsidRPr="00027665">
        <w:rPr>
          <w:rFonts w:cs="Times New Roman"/>
          <w:sz w:val="20"/>
          <w:szCs w:val="20"/>
        </w:rPr>
        <w:t xml:space="preserve"> a spreading</w:t>
      </w:r>
      <w:r w:rsidRPr="00027665">
        <w:rPr>
          <w:rFonts w:cs="Times New Roman"/>
          <w:sz w:val="20"/>
          <w:szCs w:val="20"/>
        </w:rPr>
        <w:t xml:space="preserve"> pathogen </w:t>
      </w:r>
      <w:r w:rsidR="00F9258A" w:rsidRPr="00027665">
        <w:rPr>
          <w:rFonts w:cs="Times New Roman"/>
          <w:sz w:val="20"/>
          <w:szCs w:val="20"/>
        </w:rPr>
        <w:t>across</w:t>
      </w:r>
      <w:r w:rsidRPr="00027665">
        <w:rPr>
          <w:rFonts w:cs="Times New Roman"/>
          <w:sz w:val="20"/>
          <w:szCs w:val="20"/>
        </w:rPr>
        <w:t xml:space="preserve"> oil palm plantation</w:t>
      </w:r>
      <w:r w:rsidR="00F9258A" w:rsidRPr="00027665">
        <w:rPr>
          <w:rFonts w:cs="Times New Roman"/>
          <w:sz w:val="20"/>
          <w:szCs w:val="20"/>
        </w:rPr>
        <w:t xml:space="preserve">s and its impact on agricultural </w:t>
      </w:r>
      <w:r w:rsidRPr="00027665">
        <w:rPr>
          <w:rFonts w:cs="Times New Roman"/>
          <w:sz w:val="20"/>
          <w:szCs w:val="20"/>
        </w:rPr>
        <w:t>employment is presente</w:t>
      </w:r>
      <w:r w:rsidR="00F9258A" w:rsidRPr="00027665">
        <w:rPr>
          <w:rFonts w:cs="Times New Roman"/>
          <w:sz w:val="20"/>
          <w:szCs w:val="20"/>
        </w:rPr>
        <w:t>d in T</w:t>
      </w:r>
      <w:r w:rsidRPr="00027665">
        <w:rPr>
          <w:rFonts w:cs="Times New Roman"/>
          <w:sz w:val="20"/>
          <w:szCs w:val="20"/>
        </w:rPr>
        <w:t>able</w:t>
      </w:r>
      <w:r w:rsidR="00F9258A" w:rsidRPr="00027665">
        <w:rPr>
          <w:rFonts w:cs="Times New Roman"/>
          <w:sz w:val="20"/>
          <w:szCs w:val="20"/>
        </w:rPr>
        <w:t xml:space="preserve"> </w:t>
      </w:r>
      <w:r w:rsidRPr="00027665">
        <w:rPr>
          <w:rFonts w:cs="Times New Roman"/>
          <w:sz w:val="20"/>
          <w:szCs w:val="20"/>
        </w:rPr>
        <w:t>1</w:t>
      </w:r>
      <w:r w:rsidR="00F9258A" w:rsidRPr="00027665">
        <w:rPr>
          <w:rFonts w:cs="Times New Roman"/>
          <w:sz w:val="20"/>
          <w:szCs w:val="20"/>
        </w:rPr>
        <w:t>, Panel D</w:t>
      </w:r>
      <w:r w:rsidRPr="00027665">
        <w:rPr>
          <w:rFonts w:cs="Times New Roman"/>
          <w:sz w:val="20"/>
          <w:szCs w:val="20"/>
        </w:rPr>
        <w:t xml:space="preserve">. </w:t>
      </w:r>
      <w:r w:rsidR="00974481" w:rsidRPr="00027665">
        <w:rPr>
          <w:rFonts w:cs="Times New Roman"/>
          <w:sz w:val="20"/>
          <w:szCs w:val="20"/>
        </w:rPr>
        <w:t xml:space="preserve">At the spread rate of 75,000, the </w:t>
      </w:r>
      <w:r w:rsidR="00CB5C6B" w:rsidRPr="00027665">
        <w:rPr>
          <w:rFonts w:cs="Times New Roman"/>
          <w:sz w:val="20"/>
          <w:szCs w:val="20"/>
        </w:rPr>
        <w:t xml:space="preserve">agricultural sector employs </w:t>
      </w:r>
      <w:r w:rsidR="004C0805" w:rsidRPr="00027665">
        <w:rPr>
          <w:rFonts w:eastAsia="Times New Roman" w:cs="Times New Roman"/>
          <w:color w:val="000000"/>
          <w:sz w:val="20"/>
          <w:szCs w:val="20"/>
        </w:rPr>
        <w:t>1.06</w:t>
      </w:r>
      <w:r w:rsidR="00CB5C6B" w:rsidRPr="00027665">
        <w:rPr>
          <w:rFonts w:eastAsia="Times New Roman" w:cs="Times New Roman"/>
          <w:color w:val="000000"/>
          <w:sz w:val="20"/>
          <w:szCs w:val="20"/>
        </w:rPr>
        <w:t xml:space="preserve"> million workers</w:t>
      </w:r>
      <w:r w:rsidR="00974481" w:rsidRPr="00027665">
        <w:rPr>
          <w:rFonts w:eastAsia="Times New Roman" w:cs="Times New Roman"/>
          <w:color w:val="000000"/>
          <w:sz w:val="20"/>
          <w:szCs w:val="20"/>
        </w:rPr>
        <w:t xml:space="preserve"> with </w:t>
      </w:r>
      <w:r w:rsidR="00D5767F" w:rsidRPr="00027665">
        <w:rPr>
          <w:rFonts w:eastAsia="Times New Roman" w:cs="Times New Roman"/>
          <w:color w:val="000000"/>
          <w:sz w:val="20"/>
          <w:szCs w:val="20"/>
        </w:rPr>
        <w:t xml:space="preserve">the </w:t>
      </w:r>
      <w:r w:rsidR="00974481" w:rsidRPr="00027665">
        <w:rPr>
          <w:rFonts w:eastAsia="Times New Roman" w:cs="Times New Roman"/>
          <w:color w:val="000000"/>
          <w:sz w:val="20"/>
          <w:szCs w:val="20"/>
        </w:rPr>
        <w:t xml:space="preserve">potential to </w:t>
      </w:r>
      <w:r w:rsidR="00CB5C6B" w:rsidRPr="00027665">
        <w:rPr>
          <w:rFonts w:eastAsia="Times New Roman" w:cs="Times New Roman"/>
          <w:color w:val="000000"/>
          <w:sz w:val="20"/>
          <w:szCs w:val="20"/>
        </w:rPr>
        <w:t>induce a loss of 175,000 jobs by 2065</w:t>
      </w:r>
      <w:r w:rsidR="00974481" w:rsidRPr="00027665">
        <w:rPr>
          <w:rFonts w:eastAsia="Times New Roman" w:cs="Times New Roman"/>
          <w:color w:val="000000"/>
          <w:sz w:val="20"/>
          <w:szCs w:val="20"/>
        </w:rPr>
        <w:t xml:space="preserve">. </w:t>
      </w:r>
      <w:r w:rsidR="00682693" w:rsidRPr="00027665">
        <w:rPr>
          <w:rFonts w:eastAsia="Times New Roman" w:cs="Times New Roman"/>
          <w:color w:val="000000"/>
          <w:sz w:val="20"/>
          <w:szCs w:val="20"/>
        </w:rPr>
        <w:t>Higher infection rate</w:t>
      </w:r>
      <w:r w:rsidR="00CB5C6B" w:rsidRPr="00027665">
        <w:rPr>
          <w:rFonts w:eastAsia="Times New Roman" w:cs="Times New Roman"/>
          <w:color w:val="000000"/>
          <w:sz w:val="20"/>
          <w:szCs w:val="20"/>
        </w:rPr>
        <w:t xml:space="preserve">s </w:t>
      </w:r>
      <w:r w:rsidR="00CB5C6B" w:rsidRPr="00027665">
        <w:rPr>
          <w:rFonts w:eastAsia="Times New Roman" w:cs="Times New Roman"/>
          <w:color w:val="000000"/>
          <w:sz w:val="20"/>
          <w:szCs w:val="20"/>
        </w:rPr>
        <w:lastRenderedPageBreak/>
        <w:t>will hasten the spread of the pathogen across the</w:t>
      </w:r>
      <w:r w:rsidR="00682693" w:rsidRPr="00027665">
        <w:rPr>
          <w:rFonts w:eastAsia="Times New Roman" w:cs="Times New Roman"/>
          <w:color w:val="000000"/>
          <w:sz w:val="20"/>
          <w:szCs w:val="20"/>
        </w:rPr>
        <w:t xml:space="preserve"> oil palm</w:t>
      </w:r>
      <w:r w:rsidR="00CB5C6B" w:rsidRPr="00027665">
        <w:rPr>
          <w:rFonts w:eastAsia="Times New Roman" w:cs="Times New Roman"/>
          <w:color w:val="000000"/>
          <w:sz w:val="20"/>
          <w:szCs w:val="20"/>
        </w:rPr>
        <w:t>s</w:t>
      </w:r>
      <w:r w:rsidR="00682693" w:rsidRPr="00027665">
        <w:rPr>
          <w:rFonts w:eastAsia="Times New Roman" w:cs="Times New Roman"/>
          <w:color w:val="000000"/>
          <w:sz w:val="20"/>
          <w:szCs w:val="20"/>
        </w:rPr>
        <w:t xml:space="preserve"> </w:t>
      </w:r>
      <w:r w:rsidR="00CB5C6B" w:rsidRPr="00027665">
        <w:rPr>
          <w:rFonts w:eastAsia="Times New Roman" w:cs="Times New Roman"/>
          <w:color w:val="000000"/>
          <w:sz w:val="20"/>
          <w:szCs w:val="20"/>
        </w:rPr>
        <w:t>and generate further job losses</w:t>
      </w:r>
      <w:r w:rsidR="00682693" w:rsidRPr="00027665">
        <w:rPr>
          <w:rFonts w:eastAsia="Times New Roman" w:cs="Times New Roman"/>
          <w:color w:val="000000"/>
          <w:sz w:val="20"/>
          <w:szCs w:val="20"/>
        </w:rPr>
        <w:t xml:space="preserve">. </w:t>
      </w:r>
      <w:r w:rsidR="00F9258A" w:rsidRPr="00027665">
        <w:rPr>
          <w:rFonts w:cs="Times New Roman"/>
          <w:sz w:val="20"/>
          <w:szCs w:val="20"/>
        </w:rPr>
        <w:t xml:space="preserve">As </w:t>
      </w:r>
      <w:r w:rsidR="00CB5C6B" w:rsidRPr="00027665">
        <w:rPr>
          <w:rFonts w:cs="Times New Roman"/>
          <w:sz w:val="20"/>
          <w:szCs w:val="20"/>
        </w:rPr>
        <w:t>the results indicate</w:t>
      </w:r>
      <w:r w:rsidR="00D5767F" w:rsidRPr="00027665">
        <w:rPr>
          <w:rFonts w:cs="Times New Roman"/>
          <w:sz w:val="20"/>
          <w:szCs w:val="20"/>
        </w:rPr>
        <w:t>,</w:t>
      </w:r>
      <w:r w:rsidR="00F9258A" w:rsidRPr="00027665">
        <w:rPr>
          <w:rFonts w:cs="Times New Roman"/>
          <w:sz w:val="20"/>
          <w:szCs w:val="20"/>
        </w:rPr>
        <w:t xml:space="preserve"> a higher spread rate reduces agricultural employment.</w:t>
      </w:r>
      <w:r w:rsidR="00CB5C6B" w:rsidRPr="00027665">
        <w:rPr>
          <w:rFonts w:cs="Times New Roman"/>
          <w:sz w:val="20"/>
          <w:szCs w:val="20"/>
        </w:rPr>
        <w:t xml:space="preserve"> </w:t>
      </w:r>
      <w:r w:rsidR="00CB5C6B" w:rsidRPr="00027665">
        <w:rPr>
          <w:rFonts w:eastAsia="Times New Roman" w:cs="Times New Roman"/>
          <w:color w:val="000000"/>
          <w:sz w:val="20"/>
          <w:szCs w:val="20"/>
        </w:rPr>
        <w:t>Leaving the infecti</w:t>
      </w:r>
      <w:r w:rsidR="00D5767F" w:rsidRPr="00027665">
        <w:rPr>
          <w:rFonts w:eastAsia="Times New Roman" w:cs="Times New Roman"/>
          <w:color w:val="000000"/>
          <w:sz w:val="20"/>
          <w:szCs w:val="20"/>
        </w:rPr>
        <w:t>on rates unchecked can result in</w:t>
      </w:r>
      <w:r w:rsidR="00CB5C6B" w:rsidRPr="00027665">
        <w:rPr>
          <w:rFonts w:eastAsia="Times New Roman" w:cs="Times New Roman"/>
          <w:color w:val="000000"/>
          <w:sz w:val="20"/>
          <w:szCs w:val="20"/>
        </w:rPr>
        <w:t xml:space="preserve"> tremendous job loss</w:t>
      </w:r>
      <w:r w:rsidR="00D5767F" w:rsidRPr="00027665">
        <w:rPr>
          <w:rFonts w:eastAsia="Times New Roman" w:cs="Times New Roman"/>
          <w:color w:val="000000"/>
          <w:sz w:val="20"/>
          <w:szCs w:val="20"/>
        </w:rPr>
        <w:t>es</w:t>
      </w:r>
      <w:r w:rsidR="00CB5C6B" w:rsidRPr="00027665">
        <w:rPr>
          <w:rFonts w:eastAsia="Times New Roman" w:cs="Times New Roman"/>
          <w:color w:val="000000"/>
          <w:sz w:val="20"/>
          <w:szCs w:val="20"/>
        </w:rPr>
        <w:t xml:space="preserve"> in the agricultural sector.</w:t>
      </w:r>
    </w:p>
    <w:p w:rsidR="00CB5C6B" w:rsidRPr="00027665" w:rsidRDefault="00CB5C6B" w:rsidP="005309D1">
      <w:pPr>
        <w:rPr>
          <w:rFonts w:eastAsia="Times New Roman" w:cs="Times New Roman"/>
          <w:color w:val="000000"/>
          <w:sz w:val="20"/>
          <w:szCs w:val="20"/>
        </w:rPr>
      </w:pPr>
      <w:r w:rsidRPr="00027665">
        <w:rPr>
          <w:rFonts w:eastAsia="Times New Roman" w:cs="Times New Roman"/>
          <w:color w:val="000000"/>
          <w:sz w:val="20"/>
          <w:szCs w:val="20"/>
        </w:rPr>
        <w:t xml:space="preserve">Table 1, Panel E summarizes the potential deforestation of the rainforests. The base scenario indicates that deforestation increases at </w:t>
      </w:r>
      <w:r w:rsidR="00D5767F" w:rsidRPr="00027665">
        <w:rPr>
          <w:rFonts w:eastAsia="Times New Roman" w:cs="Times New Roman"/>
          <w:color w:val="000000"/>
          <w:sz w:val="20"/>
          <w:szCs w:val="20"/>
        </w:rPr>
        <w:t xml:space="preserve">a </w:t>
      </w:r>
      <w:r w:rsidRPr="00027665">
        <w:rPr>
          <w:rFonts w:eastAsia="Times New Roman" w:cs="Times New Roman"/>
          <w:color w:val="000000"/>
          <w:sz w:val="20"/>
          <w:szCs w:val="20"/>
        </w:rPr>
        <w:t xml:space="preserve">decreasing rate.  MAPGEM predicts the base scenario will lead to a loss of 1.3 million hectares of rainforests as plantation </w:t>
      </w:r>
      <w:proofErr w:type="gramStart"/>
      <w:r w:rsidRPr="00027665">
        <w:rPr>
          <w:rFonts w:eastAsia="Times New Roman" w:cs="Times New Roman"/>
          <w:color w:val="000000"/>
          <w:sz w:val="20"/>
          <w:szCs w:val="20"/>
        </w:rPr>
        <w:t>owners</w:t>
      </w:r>
      <w:proofErr w:type="gramEnd"/>
      <w:r w:rsidRPr="00027665">
        <w:rPr>
          <w:rFonts w:eastAsia="Times New Roman" w:cs="Times New Roman"/>
          <w:color w:val="000000"/>
          <w:sz w:val="20"/>
          <w:szCs w:val="20"/>
        </w:rPr>
        <w:t xml:space="preserve"> clear rainforests to plant oil palms. An infection rate of 75,000 leads to higher oil palm prices. Consequently, plantation owners clear more rainforests to help replace the contaminated land. Infection rates of 150,000 and 30</w:t>
      </w:r>
      <w:r w:rsidR="0077774A" w:rsidRPr="00027665">
        <w:rPr>
          <w:rFonts w:eastAsia="Times New Roman" w:cs="Times New Roman"/>
          <w:color w:val="000000"/>
          <w:sz w:val="20"/>
          <w:szCs w:val="20"/>
        </w:rPr>
        <w:t>,</w:t>
      </w:r>
      <w:r w:rsidRPr="00027665">
        <w:rPr>
          <w:rFonts w:eastAsia="Times New Roman" w:cs="Times New Roman"/>
          <w:color w:val="000000"/>
          <w:sz w:val="20"/>
          <w:szCs w:val="20"/>
        </w:rPr>
        <w:t>000, in turn, lead to higher rates of deforestation. The 300,000 infec</w:t>
      </w:r>
      <w:r w:rsidR="0077774A" w:rsidRPr="00027665">
        <w:rPr>
          <w:rFonts w:eastAsia="Times New Roman" w:cs="Times New Roman"/>
          <w:color w:val="000000"/>
          <w:sz w:val="20"/>
          <w:szCs w:val="20"/>
        </w:rPr>
        <w:t>tion rate leads to a loss of 3.5</w:t>
      </w:r>
      <w:r w:rsidRPr="00027665">
        <w:rPr>
          <w:rFonts w:eastAsia="Times New Roman" w:cs="Times New Roman"/>
          <w:color w:val="000000"/>
          <w:sz w:val="20"/>
          <w:szCs w:val="20"/>
        </w:rPr>
        <w:t xml:space="preserve"> million hectares of rainforests. Hence, a pathogen has the potential to devastate the oil palm industry and lead to </w:t>
      </w:r>
      <w:r w:rsidR="00D5767F" w:rsidRPr="00027665">
        <w:rPr>
          <w:rFonts w:eastAsia="Times New Roman" w:cs="Times New Roman"/>
          <w:color w:val="000000"/>
          <w:sz w:val="20"/>
          <w:szCs w:val="20"/>
        </w:rPr>
        <w:t xml:space="preserve">greater deforestation as </w:t>
      </w:r>
      <w:proofErr w:type="gramStart"/>
      <w:r w:rsidR="00D5767F" w:rsidRPr="00027665">
        <w:rPr>
          <w:rFonts w:eastAsia="Times New Roman" w:cs="Times New Roman"/>
          <w:color w:val="000000"/>
          <w:sz w:val="20"/>
          <w:szCs w:val="20"/>
        </w:rPr>
        <w:t>land</w:t>
      </w:r>
      <w:r w:rsidRPr="00027665">
        <w:rPr>
          <w:rFonts w:eastAsia="Times New Roman" w:cs="Times New Roman"/>
          <w:color w:val="000000"/>
          <w:sz w:val="20"/>
          <w:szCs w:val="20"/>
        </w:rPr>
        <w:t>owners</w:t>
      </w:r>
      <w:proofErr w:type="gramEnd"/>
      <w:r w:rsidRPr="00027665">
        <w:rPr>
          <w:rFonts w:eastAsia="Times New Roman" w:cs="Times New Roman"/>
          <w:color w:val="000000"/>
          <w:sz w:val="20"/>
          <w:szCs w:val="20"/>
        </w:rPr>
        <w:t xml:space="preserve"> clear forests to plant oil palms.</w:t>
      </w:r>
    </w:p>
    <w:p w:rsidR="00511991" w:rsidRPr="00027665" w:rsidRDefault="00BC663D" w:rsidP="00511991">
      <w:pPr>
        <w:pStyle w:val="Heading2"/>
        <w:rPr>
          <w:rFonts w:ascii="Times New Roman" w:hAnsi="Times New Roman" w:cs="Times New Roman"/>
          <w:sz w:val="20"/>
          <w:szCs w:val="20"/>
        </w:rPr>
      </w:pPr>
      <w:bookmarkStart w:id="10" w:name="_Toc535269045"/>
      <w:r w:rsidRPr="00027665">
        <w:rPr>
          <w:rFonts w:ascii="Times New Roman" w:hAnsi="Times New Roman" w:cs="Times New Roman"/>
          <w:sz w:val="20"/>
          <w:szCs w:val="20"/>
        </w:rPr>
        <w:t>3</w:t>
      </w:r>
      <w:r w:rsidR="0059104C" w:rsidRPr="00027665">
        <w:rPr>
          <w:rFonts w:ascii="Times New Roman" w:hAnsi="Times New Roman" w:cs="Times New Roman"/>
          <w:sz w:val="20"/>
          <w:szCs w:val="20"/>
        </w:rPr>
        <w:t>.2</w:t>
      </w:r>
      <w:r w:rsidR="008F0920" w:rsidRPr="00027665">
        <w:rPr>
          <w:rFonts w:ascii="Times New Roman" w:hAnsi="Times New Roman" w:cs="Times New Roman"/>
          <w:sz w:val="20"/>
          <w:szCs w:val="20"/>
        </w:rPr>
        <w:t xml:space="preserve"> Recovering</w:t>
      </w:r>
      <w:r w:rsidR="009A2E98" w:rsidRPr="00027665">
        <w:rPr>
          <w:rFonts w:ascii="Times New Roman" w:hAnsi="Times New Roman" w:cs="Times New Roman"/>
          <w:sz w:val="20"/>
          <w:szCs w:val="20"/>
        </w:rPr>
        <w:t xml:space="preserve"> </w:t>
      </w:r>
      <w:r w:rsidR="00F3467C" w:rsidRPr="00027665">
        <w:rPr>
          <w:rFonts w:ascii="Times New Roman" w:hAnsi="Times New Roman" w:cs="Times New Roman"/>
          <w:sz w:val="20"/>
          <w:szCs w:val="20"/>
        </w:rPr>
        <w:t>Infected</w:t>
      </w:r>
      <w:r w:rsidR="009A2E98" w:rsidRPr="00027665">
        <w:rPr>
          <w:rFonts w:ascii="Times New Roman" w:hAnsi="Times New Roman" w:cs="Times New Roman"/>
          <w:sz w:val="20"/>
          <w:szCs w:val="20"/>
        </w:rPr>
        <w:t xml:space="preserve"> </w:t>
      </w:r>
      <w:r w:rsidR="0059104C" w:rsidRPr="00027665">
        <w:rPr>
          <w:rFonts w:ascii="Times New Roman" w:hAnsi="Times New Roman" w:cs="Times New Roman"/>
          <w:sz w:val="20"/>
          <w:szCs w:val="20"/>
        </w:rPr>
        <w:t>Oil Palm</w:t>
      </w:r>
      <w:bookmarkEnd w:id="10"/>
      <w:r w:rsidR="008F0920" w:rsidRPr="00027665">
        <w:rPr>
          <w:rFonts w:ascii="Times New Roman" w:hAnsi="Times New Roman" w:cs="Times New Roman"/>
          <w:sz w:val="20"/>
          <w:szCs w:val="20"/>
        </w:rPr>
        <w:t xml:space="preserve"> Land</w:t>
      </w:r>
    </w:p>
    <w:p w:rsidR="009464F3" w:rsidRPr="00027665" w:rsidRDefault="00DB38D1" w:rsidP="00A50789">
      <w:pPr>
        <w:rPr>
          <w:rFonts w:cs="Times New Roman"/>
          <w:sz w:val="20"/>
          <w:szCs w:val="20"/>
        </w:rPr>
      </w:pPr>
      <w:r w:rsidRPr="00027665">
        <w:rPr>
          <w:rFonts w:cs="Times New Roman"/>
          <w:sz w:val="20"/>
          <w:szCs w:val="20"/>
        </w:rPr>
        <w:t>In t</w:t>
      </w:r>
      <w:r w:rsidR="00A50789" w:rsidRPr="00027665">
        <w:rPr>
          <w:rFonts w:cs="Times New Roman"/>
          <w:sz w:val="20"/>
          <w:szCs w:val="20"/>
        </w:rPr>
        <w:t>his section</w:t>
      </w:r>
      <w:r w:rsidRPr="00027665">
        <w:rPr>
          <w:rFonts w:cs="Times New Roman"/>
          <w:sz w:val="20"/>
          <w:szCs w:val="20"/>
        </w:rPr>
        <w:t>, the anal</w:t>
      </w:r>
      <w:r w:rsidR="00D5767F" w:rsidRPr="00027665">
        <w:rPr>
          <w:rFonts w:cs="Times New Roman"/>
          <w:sz w:val="20"/>
          <w:szCs w:val="20"/>
        </w:rPr>
        <w:t>ysis is conducted to allow land</w:t>
      </w:r>
      <w:r w:rsidRPr="00027665">
        <w:rPr>
          <w:rFonts w:cs="Times New Roman"/>
          <w:sz w:val="20"/>
          <w:szCs w:val="20"/>
        </w:rPr>
        <w:t xml:space="preserve">owners to pay a one-time eradication cost to </w:t>
      </w:r>
      <w:r w:rsidR="00A50789" w:rsidRPr="00027665">
        <w:rPr>
          <w:rFonts w:cs="Times New Roman"/>
          <w:sz w:val="20"/>
          <w:szCs w:val="20"/>
        </w:rPr>
        <w:t xml:space="preserve">recover </w:t>
      </w:r>
      <w:r w:rsidRPr="00027665">
        <w:rPr>
          <w:rFonts w:cs="Times New Roman"/>
          <w:sz w:val="20"/>
          <w:szCs w:val="20"/>
        </w:rPr>
        <w:t xml:space="preserve">contaminated land. </w:t>
      </w:r>
      <w:r w:rsidR="00035385" w:rsidRPr="00027665">
        <w:rPr>
          <w:rFonts w:cs="Times New Roman"/>
          <w:sz w:val="20"/>
          <w:szCs w:val="20"/>
        </w:rPr>
        <w:t xml:space="preserve">Then the landowners use the land to grow oil palms for the remaining life of the model. </w:t>
      </w:r>
      <w:r w:rsidRPr="00027665">
        <w:rPr>
          <w:rFonts w:cs="Times New Roman"/>
          <w:sz w:val="20"/>
          <w:szCs w:val="20"/>
        </w:rPr>
        <w:t>Eradication c</w:t>
      </w:r>
      <w:r w:rsidR="00A50789" w:rsidRPr="00027665">
        <w:rPr>
          <w:rFonts w:cs="Times New Roman"/>
          <w:sz w:val="20"/>
          <w:szCs w:val="20"/>
        </w:rPr>
        <w:t xml:space="preserve">ost includes </w:t>
      </w:r>
      <w:r w:rsidRPr="00027665">
        <w:rPr>
          <w:rFonts w:cs="Times New Roman"/>
          <w:sz w:val="20"/>
          <w:szCs w:val="20"/>
        </w:rPr>
        <w:t xml:space="preserve">the </w:t>
      </w:r>
      <w:r w:rsidR="00A50789" w:rsidRPr="00027665">
        <w:rPr>
          <w:rFonts w:cs="Times New Roman"/>
          <w:sz w:val="20"/>
          <w:szCs w:val="20"/>
        </w:rPr>
        <w:t>cost</w:t>
      </w:r>
      <w:r w:rsidRPr="00027665">
        <w:rPr>
          <w:rFonts w:cs="Times New Roman"/>
          <w:sz w:val="20"/>
          <w:szCs w:val="20"/>
        </w:rPr>
        <w:t>s</w:t>
      </w:r>
      <w:r w:rsidR="00A50789" w:rsidRPr="00027665">
        <w:rPr>
          <w:rFonts w:cs="Times New Roman"/>
          <w:sz w:val="20"/>
          <w:szCs w:val="20"/>
        </w:rPr>
        <w:t xml:space="preserve"> of labor, capital and fixed charges to eradicate the pathogen.</w:t>
      </w:r>
      <w:r w:rsidR="00F2651E" w:rsidRPr="00027665">
        <w:rPr>
          <w:rFonts w:cs="Times New Roman"/>
          <w:sz w:val="20"/>
          <w:szCs w:val="20"/>
        </w:rPr>
        <w:t xml:space="preserve"> The infection rate is set at </w:t>
      </w:r>
      <w:r w:rsidRPr="00027665">
        <w:rPr>
          <w:rFonts w:cs="Times New Roman"/>
          <w:sz w:val="20"/>
          <w:szCs w:val="20"/>
        </w:rPr>
        <w:t>1</w:t>
      </w:r>
      <w:r w:rsidR="000A4463" w:rsidRPr="00027665">
        <w:rPr>
          <w:rFonts w:cs="Times New Roman"/>
          <w:sz w:val="20"/>
          <w:szCs w:val="20"/>
        </w:rPr>
        <w:t xml:space="preserve">50,000 hectares per five years. </w:t>
      </w:r>
      <w:r w:rsidRPr="00027665">
        <w:rPr>
          <w:rFonts w:cs="Times New Roman"/>
          <w:sz w:val="20"/>
          <w:szCs w:val="20"/>
        </w:rPr>
        <w:t>The Malaysian government may aid in the eradication cost because of the</w:t>
      </w:r>
      <w:r w:rsidR="000A4463" w:rsidRPr="00027665">
        <w:rPr>
          <w:rFonts w:cs="Times New Roman"/>
          <w:sz w:val="20"/>
          <w:szCs w:val="20"/>
        </w:rPr>
        <w:t xml:space="preserve"> ina</w:t>
      </w:r>
      <w:r w:rsidRPr="00027665">
        <w:rPr>
          <w:rFonts w:cs="Times New Roman"/>
          <w:sz w:val="20"/>
          <w:szCs w:val="20"/>
        </w:rPr>
        <w:t>bility of</w:t>
      </w:r>
      <w:r w:rsidR="000A4463" w:rsidRPr="00027665">
        <w:rPr>
          <w:rFonts w:cs="Times New Roman"/>
          <w:sz w:val="20"/>
          <w:szCs w:val="20"/>
        </w:rPr>
        <w:t xml:space="preserve"> plantation </w:t>
      </w:r>
      <w:r w:rsidRPr="00027665">
        <w:rPr>
          <w:rFonts w:cs="Times New Roman"/>
          <w:sz w:val="20"/>
          <w:szCs w:val="20"/>
        </w:rPr>
        <w:t xml:space="preserve">owners to </w:t>
      </w:r>
      <w:r w:rsidR="000A4463" w:rsidRPr="00027665">
        <w:rPr>
          <w:rFonts w:cs="Times New Roman"/>
          <w:sz w:val="20"/>
          <w:szCs w:val="20"/>
        </w:rPr>
        <w:t>bear</w:t>
      </w:r>
      <w:r w:rsidR="00997217" w:rsidRPr="00027665">
        <w:rPr>
          <w:rFonts w:cs="Times New Roman"/>
          <w:sz w:val="20"/>
          <w:szCs w:val="20"/>
        </w:rPr>
        <w:t xml:space="preserve"> the</w:t>
      </w:r>
      <w:r w:rsidR="000A4463" w:rsidRPr="00027665">
        <w:rPr>
          <w:rFonts w:cs="Times New Roman"/>
          <w:sz w:val="20"/>
          <w:szCs w:val="20"/>
        </w:rPr>
        <w:t xml:space="preserve"> </w:t>
      </w:r>
      <w:r w:rsidRPr="00027665">
        <w:rPr>
          <w:rFonts w:cs="Times New Roman"/>
          <w:sz w:val="20"/>
          <w:szCs w:val="20"/>
        </w:rPr>
        <w:t xml:space="preserve">financial burden of </w:t>
      </w:r>
      <w:r w:rsidR="000A4463" w:rsidRPr="00027665">
        <w:rPr>
          <w:rFonts w:cs="Times New Roman"/>
          <w:sz w:val="20"/>
          <w:szCs w:val="20"/>
        </w:rPr>
        <w:t xml:space="preserve">pathogen </w:t>
      </w:r>
      <w:r w:rsidRPr="00027665">
        <w:rPr>
          <w:rFonts w:cs="Times New Roman"/>
          <w:sz w:val="20"/>
          <w:szCs w:val="20"/>
        </w:rPr>
        <w:t>elimination</w:t>
      </w:r>
      <w:r w:rsidR="000A4463" w:rsidRPr="00027665">
        <w:rPr>
          <w:rFonts w:cs="Times New Roman"/>
          <w:sz w:val="20"/>
          <w:szCs w:val="20"/>
        </w:rPr>
        <w:t xml:space="preserve">. </w:t>
      </w:r>
    </w:p>
    <w:p w:rsidR="0059104C" w:rsidRPr="00027665" w:rsidRDefault="009464F3" w:rsidP="00A50789">
      <w:pPr>
        <w:rPr>
          <w:rFonts w:cs="Times New Roman"/>
          <w:sz w:val="20"/>
          <w:szCs w:val="20"/>
        </w:rPr>
      </w:pPr>
      <w:r w:rsidRPr="00027665">
        <w:rPr>
          <w:rFonts w:cs="Times New Roman"/>
          <w:sz w:val="20"/>
          <w:szCs w:val="20"/>
        </w:rPr>
        <w:t xml:space="preserve">The eradication cost </w:t>
      </w:r>
      <w:r w:rsidR="003A3FA5" w:rsidRPr="00027665">
        <w:rPr>
          <w:rFonts w:cs="Times New Roman"/>
          <w:sz w:val="20"/>
          <w:szCs w:val="20"/>
        </w:rPr>
        <w:t>of RM10</w:t>
      </w:r>
      <w:proofErr w:type="gramStart"/>
      <w:r w:rsidR="003A3FA5" w:rsidRPr="00027665">
        <w:rPr>
          <w:rFonts w:cs="Times New Roman"/>
          <w:sz w:val="20"/>
          <w:szCs w:val="20"/>
        </w:rPr>
        <w:t>,0</w:t>
      </w:r>
      <w:r w:rsidR="00906094" w:rsidRPr="00027665">
        <w:rPr>
          <w:rFonts w:cs="Times New Roman"/>
          <w:sz w:val="20"/>
          <w:szCs w:val="20"/>
        </w:rPr>
        <w:t>00</w:t>
      </w:r>
      <w:proofErr w:type="gramEnd"/>
      <w:r w:rsidR="00906094" w:rsidRPr="00027665">
        <w:rPr>
          <w:rFonts w:cs="Times New Roman"/>
          <w:sz w:val="20"/>
          <w:szCs w:val="20"/>
        </w:rPr>
        <w:t xml:space="preserve"> per hectare </w:t>
      </w:r>
      <w:r w:rsidR="002D1DF6" w:rsidRPr="00027665">
        <w:rPr>
          <w:rFonts w:cs="Times New Roman"/>
          <w:sz w:val="20"/>
          <w:szCs w:val="20"/>
        </w:rPr>
        <w:t>is presented in Figure 2, P</w:t>
      </w:r>
      <w:r w:rsidRPr="00027665">
        <w:rPr>
          <w:rFonts w:cs="Times New Roman"/>
          <w:sz w:val="20"/>
          <w:szCs w:val="20"/>
        </w:rPr>
        <w:t xml:space="preserve">anel </w:t>
      </w:r>
      <w:r w:rsidR="002D1DF6" w:rsidRPr="00027665">
        <w:rPr>
          <w:rFonts w:cs="Times New Roman"/>
          <w:sz w:val="20"/>
          <w:szCs w:val="20"/>
        </w:rPr>
        <w:t>A</w:t>
      </w:r>
      <w:r w:rsidR="00906094" w:rsidRPr="00027665">
        <w:rPr>
          <w:rFonts w:cs="Times New Roman"/>
          <w:sz w:val="20"/>
          <w:szCs w:val="20"/>
        </w:rPr>
        <w:t>. The white area show</w:t>
      </w:r>
      <w:r w:rsidR="002D1DF6" w:rsidRPr="00027665">
        <w:rPr>
          <w:rFonts w:cs="Times New Roman"/>
          <w:sz w:val="20"/>
          <w:szCs w:val="20"/>
        </w:rPr>
        <w:t>s</w:t>
      </w:r>
      <w:r w:rsidR="00906094" w:rsidRPr="00027665">
        <w:rPr>
          <w:rFonts w:cs="Times New Roman"/>
          <w:sz w:val="20"/>
          <w:szCs w:val="20"/>
        </w:rPr>
        <w:t xml:space="preserve"> the less severe</w:t>
      </w:r>
      <w:r w:rsidR="002D1DF6" w:rsidRPr="00027665">
        <w:rPr>
          <w:rFonts w:cs="Times New Roman"/>
          <w:sz w:val="20"/>
          <w:szCs w:val="20"/>
        </w:rPr>
        <w:t>ly</w:t>
      </w:r>
      <w:r w:rsidR="00906094" w:rsidRPr="00027665">
        <w:rPr>
          <w:rFonts w:cs="Times New Roman"/>
          <w:sz w:val="20"/>
          <w:szCs w:val="20"/>
        </w:rPr>
        <w:t xml:space="preserve"> contaminated land with less than 20% infection rate. Those area</w:t>
      </w:r>
      <w:r w:rsidR="002D1DF6" w:rsidRPr="00027665">
        <w:rPr>
          <w:rFonts w:cs="Times New Roman"/>
          <w:sz w:val="20"/>
          <w:szCs w:val="20"/>
        </w:rPr>
        <w:t>s</w:t>
      </w:r>
      <w:r w:rsidR="00906094" w:rsidRPr="00027665">
        <w:rPr>
          <w:rFonts w:cs="Times New Roman"/>
          <w:sz w:val="20"/>
          <w:szCs w:val="20"/>
        </w:rPr>
        <w:t xml:space="preserve"> in orange</w:t>
      </w:r>
      <w:r w:rsidR="002D1DF6" w:rsidRPr="00027665">
        <w:rPr>
          <w:rFonts w:cs="Times New Roman"/>
          <w:sz w:val="20"/>
          <w:szCs w:val="20"/>
        </w:rPr>
        <w:t>, red and dark red represent a</w:t>
      </w:r>
      <w:r w:rsidR="00906094" w:rsidRPr="00027665">
        <w:rPr>
          <w:rFonts w:cs="Times New Roman"/>
          <w:sz w:val="20"/>
          <w:szCs w:val="20"/>
        </w:rPr>
        <w:t xml:space="preserve"> more severe contaminated land. The spread rate </w:t>
      </w:r>
      <w:r w:rsidR="00906094" w:rsidRPr="00027665">
        <w:rPr>
          <w:rFonts w:cs="Times New Roman"/>
          <w:sz w:val="20"/>
          <w:szCs w:val="20"/>
        </w:rPr>
        <w:lastRenderedPageBreak/>
        <w:t>form</w:t>
      </w:r>
      <w:r w:rsidR="002D1DF6" w:rsidRPr="00027665">
        <w:rPr>
          <w:rFonts w:cs="Times New Roman"/>
          <w:sz w:val="20"/>
          <w:szCs w:val="20"/>
        </w:rPr>
        <w:t>s</w:t>
      </w:r>
      <w:r w:rsidR="00906094" w:rsidRPr="00027665">
        <w:rPr>
          <w:rFonts w:cs="Times New Roman"/>
          <w:sz w:val="20"/>
          <w:szCs w:val="20"/>
        </w:rPr>
        <w:t xml:space="preserve"> a </w:t>
      </w:r>
      <w:r w:rsidR="002D1DF6" w:rsidRPr="00027665">
        <w:rPr>
          <w:rFonts w:cs="Times New Roman"/>
          <w:sz w:val="20"/>
          <w:szCs w:val="20"/>
        </w:rPr>
        <w:t xml:space="preserve">distinctive </w:t>
      </w:r>
      <w:r w:rsidR="00906094" w:rsidRPr="00027665">
        <w:rPr>
          <w:rFonts w:cs="Times New Roman"/>
          <w:sz w:val="20"/>
          <w:szCs w:val="20"/>
        </w:rPr>
        <w:t>pattern over the years as in</w:t>
      </w:r>
      <w:r w:rsidR="002D1DF6" w:rsidRPr="00027665">
        <w:rPr>
          <w:rFonts w:cs="Times New Roman"/>
          <w:sz w:val="20"/>
          <w:szCs w:val="20"/>
        </w:rPr>
        <w:t>dicated in the map. La</w:t>
      </w:r>
      <w:r w:rsidR="00906094" w:rsidRPr="00027665">
        <w:rPr>
          <w:rFonts w:cs="Times New Roman"/>
          <w:sz w:val="20"/>
          <w:szCs w:val="20"/>
        </w:rPr>
        <w:t>nd</w:t>
      </w:r>
      <w:r w:rsidR="002D1DF6" w:rsidRPr="00027665">
        <w:rPr>
          <w:rFonts w:cs="Times New Roman"/>
          <w:sz w:val="20"/>
          <w:szCs w:val="20"/>
        </w:rPr>
        <w:t xml:space="preserve">owners recover fewer hectares in </w:t>
      </w:r>
      <w:r w:rsidR="00906094" w:rsidRPr="00027665">
        <w:rPr>
          <w:rFonts w:cs="Times New Roman"/>
          <w:sz w:val="20"/>
          <w:szCs w:val="20"/>
        </w:rPr>
        <w:t>Western Malaysia</w:t>
      </w:r>
      <w:r w:rsidR="002D1DF6" w:rsidRPr="00027665">
        <w:rPr>
          <w:rFonts w:cs="Times New Roman"/>
          <w:sz w:val="20"/>
          <w:szCs w:val="20"/>
        </w:rPr>
        <w:t xml:space="preserve"> where most of the deforestation occurs while landowners recover more land Eastern</w:t>
      </w:r>
      <w:r w:rsidR="00561700" w:rsidRPr="00027665">
        <w:rPr>
          <w:rFonts w:cs="Times New Roman"/>
          <w:sz w:val="20"/>
          <w:szCs w:val="20"/>
        </w:rPr>
        <w:t xml:space="preserve"> Malaysia</w:t>
      </w:r>
      <w:r w:rsidR="002D1DF6" w:rsidRPr="00027665">
        <w:rPr>
          <w:rFonts w:cs="Times New Roman"/>
          <w:sz w:val="20"/>
          <w:szCs w:val="20"/>
        </w:rPr>
        <w:t>, where the majority of the population lives</w:t>
      </w:r>
      <w:r w:rsidR="00561700" w:rsidRPr="00027665">
        <w:rPr>
          <w:rFonts w:cs="Times New Roman"/>
          <w:sz w:val="20"/>
          <w:szCs w:val="20"/>
        </w:rPr>
        <w:t xml:space="preserve">. </w:t>
      </w:r>
      <w:r w:rsidR="002D1DF6" w:rsidRPr="00027665">
        <w:rPr>
          <w:rFonts w:cs="Times New Roman"/>
          <w:sz w:val="20"/>
          <w:szCs w:val="20"/>
        </w:rPr>
        <w:t xml:space="preserve">Thus, the results indicate most of the reclaimed land would be in Western Malaysia where land is </w:t>
      </w:r>
      <w:proofErr w:type="gramStart"/>
      <w:r w:rsidR="002D1DF6" w:rsidRPr="00027665">
        <w:rPr>
          <w:rFonts w:cs="Times New Roman"/>
          <w:sz w:val="20"/>
          <w:szCs w:val="20"/>
        </w:rPr>
        <w:t>more scarce</w:t>
      </w:r>
      <w:proofErr w:type="gramEnd"/>
      <w:r w:rsidR="002D1DF6" w:rsidRPr="00027665">
        <w:rPr>
          <w:rFonts w:cs="Times New Roman"/>
          <w:sz w:val="20"/>
          <w:szCs w:val="20"/>
        </w:rPr>
        <w:t xml:space="preserve"> while Eastern Malaysia would witness fewer hectares reclaimed.</w:t>
      </w:r>
      <w:r w:rsidR="00A84771" w:rsidRPr="00027665">
        <w:rPr>
          <w:rFonts w:cs="Times New Roman"/>
          <w:sz w:val="20"/>
          <w:szCs w:val="20"/>
        </w:rPr>
        <w:t xml:space="preserve">  </w:t>
      </w:r>
    </w:p>
    <w:p w:rsidR="00035385" w:rsidRPr="00027665" w:rsidRDefault="002D1DF6" w:rsidP="00A84771">
      <w:pPr>
        <w:rPr>
          <w:rFonts w:cs="Times New Roman"/>
          <w:sz w:val="20"/>
          <w:szCs w:val="20"/>
        </w:rPr>
      </w:pPr>
      <w:r w:rsidRPr="00027665">
        <w:rPr>
          <w:rFonts w:cs="Times New Roman"/>
          <w:sz w:val="20"/>
          <w:szCs w:val="20"/>
        </w:rPr>
        <w:t>Table 2</w:t>
      </w:r>
      <w:r w:rsidR="00A84771" w:rsidRPr="00027665">
        <w:rPr>
          <w:rFonts w:cs="Times New Roman"/>
          <w:sz w:val="20"/>
          <w:szCs w:val="20"/>
        </w:rPr>
        <w:t>, Panel A shows the amount of contaminated land reclaimed for four recovery cos</w:t>
      </w:r>
      <w:r w:rsidRPr="00027665">
        <w:rPr>
          <w:rFonts w:cs="Times New Roman"/>
          <w:sz w:val="20"/>
          <w:szCs w:val="20"/>
        </w:rPr>
        <w:t>ts. For a recovery cost of RM</w:t>
      </w:r>
      <w:r w:rsidR="00A84771" w:rsidRPr="00027665">
        <w:rPr>
          <w:rFonts w:cs="Times New Roman"/>
          <w:sz w:val="20"/>
          <w:szCs w:val="20"/>
        </w:rPr>
        <w:t>5</w:t>
      </w:r>
      <w:proofErr w:type="gramStart"/>
      <w:r w:rsidRPr="00027665">
        <w:rPr>
          <w:rFonts w:cs="Times New Roman"/>
          <w:sz w:val="20"/>
          <w:szCs w:val="20"/>
        </w:rPr>
        <w:t>,0</w:t>
      </w:r>
      <w:r w:rsidR="00A84771" w:rsidRPr="00027665">
        <w:rPr>
          <w:rFonts w:cs="Times New Roman"/>
          <w:sz w:val="20"/>
          <w:szCs w:val="20"/>
        </w:rPr>
        <w:t>00</w:t>
      </w:r>
      <w:proofErr w:type="gramEnd"/>
      <w:r w:rsidR="00A84771" w:rsidRPr="00027665">
        <w:rPr>
          <w:rFonts w:cs="Times New Roman"/>
          <w:sz w:val="20"/>
          <w:szCs w:val="20"/>
        </w:rPr>
        <w:t xml:space="preserve"> per hectare, </w:t>
      </w:r>
      <w:r w:rsidRPr="00027665">
        <w:rPr>
          <w:rFonts w:cs="Times New Roman"/>
          <w:sz w:val="20"/>
          <w:szCs w:val="20"/>
        </w:rPr>
        <w:t>plantation owners</w:t>
      </w:r>
      <w:r w:rsidR="00A84771" w:rsidRPr="00027665">
        <w:rPr>
          <w:rFonts w:cs="Times New Roman"/>
          <w:sz w:val="20"/>
          <w:szCs w:val="20"/>
        </w:rPr>
        <w:t xml:space="preserve"> reclaim </w:t>
      </w:r>
      <w:r w:rsidRPr="00027665">
        <w:rPr>
          <w:rFonts w:cs="Times New Roman"/>
          <w:sz w:val="20"/>
          <w:szCs w:val="20"/>
        </w:rPr>
        <w:t>about 2.0 million</w:t>
      </w:r>
      <w:r w:rsidR="00A84771" w:rsidRPr="00027665">
        <w:rPr>
          <w:rFonts w:cs="Times New Roman"/>
          <w:sz w:val="20"/>
          <w:szCs w:val="20"/>
        </w:rPr>
        <w:t xml:space="preserve"> hectare</w:t>
      </w:r>
      <w:r w:rsidRPr="00027665">
        <w:rPr>
          <w:rFonts w:cs="Times New Roman"/>
          <w:sz w:val="20"/>
          <w:szCs w:val="20"/>
        </w:rPr>
        <w:t>s of contaminated land. The RM10</w:t>
      </w:r>
      <w:proofErr w:type="gramStart"/>
      <w:r w:rsidR="00A84771" w:rsidRPr="00027665">
        <w:rPr>
          <w:rFonts w:cs="Times New Roman"/>
          <w:sz w:val="20"/>
          <w:szCs w:val="20"/>
        </w:rPr>
        <w:t>,000</w:t>
      </w:r>
      <w:proofErr w:type="gramEnd"/>
      <w:r w:rsidR="00A84771" w:rsidRPr="00027665">
        <w:rPr>
          <w:rFonts w:cs="Times New Roman"/>
          <w:sz w:val="20"/>
          <w:szCs w:val="20"/>
        </w:rPr>
        <w:t xml:space="preserve"> rec</w:t>
      </w:r>
      <w:r w:rsidRPr="00027665">
        <w:rPr>
          <w:rFonts w:cs="Times New Roman"/>
          <w:sz w:val="20"/>
          <w:szCs w:val="20"/>
        </w:rPr>
        <w:t>overy cost only reclaims 1.6 million</w:t>
      </w:r>
      <w:r w:rsidR="00035385" w:rsidRPr="00027665">
        <w:rPr>
          <w:rFonts w:cs="Times New Roman"/>
          <w:sz w:val="20"/>
          <w:szCs w:val="20"/>
        </w:rPr>
        <w:t xml:space="preserve"> hectares as landowners</w:t>
      </w:r>
      <w:r w:rsidR="00A84771" w:rsidRPr="00027665">
        <w:rPr>
          <w:rFonts w:cs="Times New Roman"/>
          <w:sz w:val="20"/>
          <w:szCs w:val="20"/>
        </w:rPr>
        <w:t xml:space="preserve"> recover </w:t>
      </w:r>
      <w:r w:rsidR="00035385" w:rsidRPr="00027665">
        <w:rPr>
          <w:rFonts w:cs="Times New Roman"/>
          <w:sz w:val="20"/>
          <w:szCs w:val="20"/>
        </w:rPr>
        <w:t xml:space="preserve">fewer hectares for higher </w:t>
      </w:r>
      <w:r w:rsidR="00A84771" w:rsidRPr="00027665">
        <w:rPr>
          <w:rFonts w:cs="Times New Roman"/>
          <w:sz w:val="20"/>
          <w:szCs w:val="20"/>
        </w:rPr>
        <w:t>recovery costs. Fi</w:t>
      </w:r>
      <w:r w:rsidR="00035385" w:rsidRPr="00027665">
        <w:rPr>
          <w:rFonts w:cs="Times New Roman"/>
          <w:sz w:val="20"/>
          <w:szCs w:val="20"/>
        </w:rPr>
        <w:t>nally, a recovery cost</w:t>
      </w:r>
      <w:r w:rsidR="003A3FA5" w:rsidRPr="00027665">
        <w:rPr>
          <w:rFonts w:cs="Times New Roman"/>
          <w:sz w:val="20"/>
          <w:szCs w:val="20"/>
        </w:rPr>
        <w:t>s of RM30</w:t>
      </w:r>
      <w:proofErr w:type="gramStart"/>
      <w:r w:rsidR="003A3FA5" w:rsidRPr="00027665">
        <w:rPr>
          <w:rFonts w:cs="Times New Roman"/>
          <w:sz w:val="20"/>
          <w:szCs w:val="20"/>
        </w:rPr>
        <w:t>,000</w:t>
      </w:r>
      <w:proofErr w:type="gramEnd"/>
      <w:r w:rsidR="003A3FA5" w:rsidRPr="00027665">
        <w:rPr>
          <w:rFonts w:cs="Times New Roman"/>
          <w:sz w:val="20"/>
          <w:szCs w:val="20"/>
        </w:rPr>
        <w:t xml:space="preserve"> allows only 11,625</w:t>
      </w:r>
      <w:r w:rsidR="00A84771" w:rsidRPr="00027665">
        <w:rPr>
          <w:rFonts w:cs="Times New Roman"/>
          <w:sz w:val="20"/>
          <w:szCs w:val="20"/>
        </w:rPr>
        <w:t xml:space="preserve"> hectares to be reclaimed. Thus, the</w:t>
      </w:r>
      <w:r w:rsidR="00035385" w:rsidRPr="00027665">
        <w:rPr>
          <w:rFonts w:cs="Times New Roman"/>
          <w:sz w:val="20"/>
          <w:szCs w:val="20"/>
        </w:rPr>
        <w:t xml:space="preserve"> landowners reclaim less land as the recovery cost increase, and </w:t>
      </w:r>
      <w:r w:rsidR="00997217" w:rsidRPr="00027665">
        <w:rPr>
          <w:rFonts w:cs="Times New Roman"/>
          <w:sz w:val="20"/>
          <w:szCs w:val="20"/>
        </w:rPr>
        <w:t>landowners would just</w:t>
      </w:r>
      <w:r w:rsidR="00035385" w:rsidRPr="00027665">
        <w:rPr>
          <w:rFonts w:cs="Times New Roman"/>
          <w:sz w:val="20"/>
          <w:szCs w:val="20"/>
        </w:rPr>
        <w:t xml:space="preserve"> claim the more productive land.</w:t>
      </w:r>
    </w:p>
    <w:p w:rsidR="00A84771" w:rsidRPr="00027665" w:rsidRDefault="00035385" w:rsidP="00A84771">
      <w:pPr>
        <w:rPr>
          <w:rFonts w:cs="Times New Roman"/>
          <w:sz w:val="20"/>
          <w:szCs w:val="20"/>
        </w:rPr>
      </w:pPr>
      <w:r w:rsidRPr="00027665">
        <w:rPr>
          <w:rFonts w:cs="Times New Roman"/>
          <w:sz w:val="20"/>
          <w:szCs w:val="20"/>
        </w:rPr>
        <w:t xml:space="preserve">Table 2 Panels B – D shows the economic indicators. As economic theory predicts, social welfare improves as landowners eradicate the pathogen and reclaim the contaminated oil palm land in Panel B. However, social welfare does not recover to the base level. Furthermore, the commodity price index in Panel C and agricultural employment in Panel D also improve but not to the original levels. Finally, the reclamation of contaminated land lessens deforestation as landowners replant oil palms on reclaimed land and clear fewer hectares of rainforests. </w:t>
      </w:r>
    </w:p>
    <w:p w:rsidR="009F60F9" w:rsidRPr="00027665" w:rsidRDefault="00BC663D" w:rsidP="009F60F9">
      <w:pPr>
        <w:pStyle w:val="Heading1"/>
        <w:rPr>
          <w:rFonts w:ascii="Times New Roman" w:hAnsi="Times New Roman" w:cs="Times New Roman"/>
          <w:sz w:val="20"/>
          <w:szCs w:val="20"/>
        </w:rPr>
      </w:pPr>
      <w:bookmarkStart w:id="11" w:name="_Toc535269046"/>
      <w:r w:rsidRPr="00027665">
        <w:rPr>
          <w:rFonts w:ascii="Times New Roman" w:hAnsi="Times New Roman" w:cs="Times New Roman"/>
          <w:sz w:val="20"/>
          <w:szCs w:val="20"/>
        </w:rPr>
        <w:t>4</w:t>
      </w:r>
      <w:r w:rsidR="009F60F9" w:rsidRPr="00027665">
        <w:rPr>
          <w:rFonts w:ascii="Times New Roman" w:hAnsi="Times New Roman" w:cs="Times New Roman"/>
          <w:sz w:val="20"/>
          <w:szCs w:val="20"/>
        </w:rPr>
        <w:t>. Conclusion</w:t>
      </w:r>
      <w:bookmarkEnd w:id="11"/>
    </w:p>
    <w:p w:rsidR="002D0A71" w:rsidRPr="00027665" w:rsidRDefault="00763D57" w:rsidP="00010162">
      <w:pPr>
        <w:rPr>
          <w:rFonts w:cs="Times New Roman"/>
          <w:sz w:val="20"/>
          <w:szCs w:val="20"/>
        </w:rPr>
      </w:pPr>
      <w:r w:rsidRPr="00027665">
        <w:rPr>
          <w:rFonts w:cs="Times New Roman"/>
          <w:sz w:val="20"/>
          <w:szCs w:val="20"/>
        </w:rPr>
        <w:t>In this</w:t>
      </w:r>
      <w:r w:rsidR="00010162" w:rsidRPr="00027665">
        <w:rPr>
          <w:rFonts w:cs="Times New Roman"/>
          <w:sz w:val="20"/>
          <w:szCs w:val="20"/>
        </w:rPr>
        <w:t xml:space="preserve"> paper</w:t>
      </w:r>
      <w:r w:rsidRPr="00027665">
        <w:rPr>
          <w:rFonts w:cs="Times New Roman"/>
          <w:sz w:val="20"/>
          <w:szCs w:val="20"/>
        </w:rPr>
        <w:t>, the economic implications of a pathogen infection are</w:t>
      </w:r>
      <w:r w:rsidR="00010162" w:rsidRPr="00027665">
        <w:rPr>
          <w:rFonts w:cs="Times New Roman"/>
          <w:sz w:val="20"/>
          <w:szCs w:val="20"/>
        </w:rPr>
        <w:t xml:space="preserve"> investigate</w:t>
      </w:r>
      <w:r w:rsidRPr="00027665">
        <w:rPr>
          <w:rFonts w:cs="Times New Roman"/>
          <w:sz w:val="20"/>
          <w:szCs w:val="20"/>
        </w:rPr>
        <w:t>d</w:t>
      </w:r>
      <w:r w:rsidR="00010162" w:rsidRPr="00027665">
        <w:rPr>
          <w:rFonts w:cs="Times New Roman"/>
          <w:sz w:val="20"/>
          <w:szCs w:val="20"/>
        </w:rPr>
        <w:t xml:space="preserve"> </w:t>
      </w:r>
      <w:r w:rsidRPr="00027665">
        <w:rPr>
          <w:rFonts w:cs="Times New Roman"/>
          <w:sz w:val="20"/>
          <w:szCs w:val="20"/>
        </w:rPr>
        <w:t>for the Malaysian oil palm plantations i</w:t>
      </w:r>
      <w:r w:rsidR="00060B5D" w:rsidRPr="00027665">
        <w:rPr>
          <w:rFonts w:cs="Times New Roman"/>
          <w:sz w:val="20"/>
          <w:szCs w:val="20"/>
        </w:rPr>
        <w:t xml:space="preserve">n </w:t>
      </w:r>
      <w:r w:rsidRPr="00027665">
        <w:rPr>
          <w:rFonts w:cs="Times New Roman"/>
          <w:sz w:val="20"/>
          <w:szCs w:val="20"/>
        </w:rPr>
        <w:t xml:space="preserve">MAGEM, a </w:t>
      </w:r>
      <w:r w:rsidR="00060B5D" w:rsidRPr="00027665">
        <w:rPr>
          <w:rFonts w:cs="Times New Roman"/>
          <w:sz w:val="20"/>
          <w:szCs w:val="20"/>
        </w:rPr>
        <w:t>partial equilibrium model</w:t>
      </w:r>
      <w:r w:rsidRPr="00027665">
        <w:rPr>
          <w:rFonts w:cs="Times New Roman"/>
          <w:sz w:val="20"/>
          <w:szCs w:val="20"/>
        </w:rPr>
        <w:t>.</w:t>
      </w:r>
      <w:r w:rsidR="00060B5D" w:rsidRPr="00027665">
        <w:rPr>
          <w:rFonts w:cs="Times New Roman"/>
          <w:sz w:val="20"/>
          <w:szCs w:val="20"/>
        </w:rPr>
        <w:t xml:space="preserve"> The result</w:t>
      </w:r>
      <w:r w:rsidRPr="00027665">
        <w:rPr>
          <w:rFonts w:cs="Times New Roman"/>
          <w:sz w:val="20"/>
          <w:szCs w:val="20"/>
        </w:rPr>
        <w:t>s</w:t>
      </w:r>
      <w:r w:rsidR="00060B5D" w:rsidRPr="00027665">
        <w:rPr>
          <w:rFonts w:cs="Times New Roman"/>
          <w:sz w:val="20"/>
          <w:szCs w:val="20"/>
        </w:rPr>
        <w:t xml:space="preserve"> indicat</w:t>
      </w:r>
      <w:r w:rsidRPr="00027665">
        <w:rPr>
          <w:rFonts w:cs="Times New Roman"/>
          <w:sz w:val="20"/>
          <w:szCs w:val="20"/>
        </w:rPr>
        <w:t>e</w:t>
      </w:r>
      <w:r w:rsidR="00060B5D" w:rsidRPr="00027665">
        <w:rPr>
          <w:rFonts w:cs="Times New Roman"/>
          <w:sz w:val="20"/>
          <w:szCs w:val="20"/>
        </w:rPr>
        <w:t xml:space="preserve"> that even </w:t>
      </w:r>
      <w:r w:rsidRPr="00027665">
        <w:rPr>
          <w:rFonts w:cs="Times New Roman"/>
          <w:sz w:val="20"/>
          <w:szCs w:val="20"/>
        </w:rPr>
        <w:t xml:space="preserve">a low pathogen </w:t>
      </w:r>
      <w:r w:rsidR="00060B5D" w:rsidRPr="00027665">
        <w:rPr>
          <w:rFonts w:cs="Times New Roman"/>
          <w:sz w:val="20"/>
          <w:szCs w:val="20"/>
        </w:rPr>
        <w:t xml:space="preserve">infection </w:t>
      </w:r>
      <w:r w:rsidRPr="00027665">
        <w:rPr>
          <w:rFonts w:cs="Times New Roman"/>
          <w:sz w:val="20"/>
          <w:szCs w:val="20"/>
        </w:rPr>
        <w:t xml:space="preserve">rate could </w:t>
      </w:r>
      <w:r w:rsidR="00060B5D" w:rsidRPr="00027665">
        <w:rPr>
          <w:rFonts w:cs="Times New Roman"/>
          <w:sz w:val="20"/>
          <w:szCs w:val="20"/>
        </w:rPr>
        <w:t xml:space="preserve">expand </w:t>
      </w:r>
      <w:r w:rsidRPr="00027665">
        <w:rPr>
          <w:rFonts w:cs="Times New Roman"/>
          <w:sz w:val="20"/>
          <w:szCs w:val="20"/>
        </w:rPr>
        <w:t xml:space="preserve">rapidly and devastate the palm oil </w:t>
      </w:r>
      <w:r w:rsidRPr="00027665">
        <w:rPr>
          <w:rFonts w:cs="Times New Roman"/>
          <w:sz w:val="20"/>
          <w:szCs w:val="20"/>
        </w:rPr>
        <w:lastRenderedPageBreak/>
        <w:t xml:space="preserve">industry with </w:t>
      </w:r>
      <w:r w:rsidR="00060B5D" w:rsidRPr="00027665">
        <w:rPr>
          <w:rFonts w:cs="Times New Roman"/>
          <w:sz w:val="20"/>
          <w:szCs w:val="20"/>
        </w:rPr>
        <w:t>significant</w:t>
      </w:r>
      <w:r w:rsidR="002D0A71" w:rsidRPr="00027665">
        <w:rPr>
          <w:rFonts w:cs="Times New Roman"/>
          <w:sz w:val="20"/>
          <w:szCs w:val="20"/>
        </w:rPr>
        <w:t xml:space="preserve"> economic loss</w:t>
      </w:r>
      <w:r w:rsidRPr="00027665">
        <w:rPr>
          <w:rFonts w:cs="Times New Roman"/>
          <w:sz w:val="20"/>
          <w:szCs w:val="20"/>
        </w:rPr>
        <w:t>es in</w:t>
      </w:r>
      <w:r w:rsidR="00060B5D" w:rsidRPr="00027665">
        <w:rPr>
          <w:rFonts w:cs="Times New Roman"/>
          <w:sz w:val="20"/>
          <w:szCs w:val="20"/>
        </w:rPr>
        <w:t xml:space="preserve"> </w:t>
      </w:r>
      <w:r w:rsidRPr="00027665">
        <w:rPr>
          <w:rFonts w:cs="Times New Roman"/>
          <w:sz w:val="20"/>
          <w:szCs w:val="20"/>
        </w:rPr>
        <w:t xml:space="preserve">social welfare, higher </w:t>
      </w:r>
      <w:r w:rsidR="00060B5D" w:rsidRPr="00027665">
        <w:rPr>
          <w:rFonts w:cs="Times New Roman"/>
          <w:sz w:val="20"/>
          <w:szCs w:val="20"/>
        </w:rPr>
        <w:t xml:space="preserve">agricultural prices, </w:t>
      </w:r>
      <w:r w:rsidRPr="00027665">
        <w:rPr>
          <w:rFonts w:cs="Times New Roman"/>
          <w:sz w:val="20"/>
          <w:szCs w:val="20"/>
        </w:rPr>
        <w:t>and considerable</w:t>
      </w:r>
      <w:r w:rsidR="00060B5D" w:rsidRPr="00027665">
        <w:rPr>
          <w:rFonts w:cs="Times New Roman"/>
          <w:sz w:val="20"/>
          <w:szCs w:val="20"/>
        </w:rPr>
        <w:t xml:space="preserve"> job losses.</w:t>
      </w:r>
      <w:r w:rsidR="00035385" w:rsidRPr="00027665">
        <w:rPr>
          <w:rFonts w:cs="Times New Roman"/>
          <w:sz w:val="20"/>
          <w:szCs w:val="20"/>
        </w:rPr>
        <w:t xml:space="preserve"> Furthermore, the rapid spread of a pathogen would hasten deforestation as higher agricultural prices index landowners to clear more forests to plant oil palms.</w:t>
      </w:r>
      <w:r w:rsidR="00060B5D" w:rsidRPr="00027665">
        <w:rPr>
          <w:rFonts w:cs="Times New Roman"/>
          <w:sz w:val="20"/>
          <w:szCs w:val="20"/>
        </w:rPr>
        <w:t xml:space="preserve">  </w:t>
      </w:r>
      <w:r w:rsidR="002D0A71" w:rsidRPr="00027665">
        <w:rPr>
          <w:rFonts w:cs="Times New Roman"/>
          <w:sz w:val="20"/>
          <w:szCs w:val="20"/>
        </w:rPr>
        <w:t>In addition, the result</w:t>
      </w:r>
      <w:r w:rsidRPr="00027665">
        <w:rPr>
          <w:rFonts w:cs="Times New Roman"/>
          <w:sz w:val="20"/>
          <w:szCs w:val="20"/>
        </w:rPr>
        <w:t>s suggest that a one-time</w:t>
      </w:r>
      <w:r w:rsidR="002D0A71" w:rsidRPr="00027665">
        <w:rPr>
          <w:rFonts w:cs="Times New Roman"/>
          <w:sz w:val="20"/>
          <w:szCs w:val="20"/>
        </w:rPr>
        <w:t xml:space="preserve"> eradication</w:t>
      </w:r>
      <w:r w:rsidRPr="00027665">
        <w:rPr>
          <w:rFonts w:cs="Times New Roman"/>
          <w:sz w:val="20"/>
          <w:szCs w:val="20"/>
        </w:rPr>
        <w:t xml:space="preserve"> costs</w:t>
      </w:r>
      <w:r w:rsidR="002D0A71" w:rsidRPr="00027665">
        <w:rPr>
          <w:rFonts w:cs="Times New Roman"/>
          <w:sz w:val="20"/>
          <w:szCs w:val="20"/>
        </w:rPr>
        <w:t xml:space="preserve"> could help </w:t>
      </w:r>
      <w:r w:rsidRPr="00027665">
        <w:rPr>
          <w:rFonts w:cs="Times New Roman"/>
          <w:sz w:val="20"/>
          <w:szCs w:val="20"/>
        </w:rPr>
        <w:t>recover</w:t>
      </w:r>
      <w:r w:rsidR="002D0A71" w:rsidRPr="00027665">
        <w:rPr>
          <w:rFonts w:cs="Times New Roman"/>
          <w:sz w:val="20"/>
          <w:szCs w:val="20"/>
        </w:rPr>
        <w:t xml:space="preserve"> significant </w:t>
      </w:r>
      <w:r w:rsidRPr="00027665">
        <w:rPr>
          <w:rFonts w:cs="Times New Roman"/>
          <w:sz w:val="20"/>
          <w:szCs w:val="20"/>
        </w:rPr>
        <w:t>parcels</w:t>
      </w:r>
      <w:r w:rsidR="002D0A71" w:rsidRPr="00027665">
        <w:rPr>
          <w:rFonts w:cs="Times New Roman"/>
          <w:sz w:val="20"/>
          <w:szCs w:val="20"/>
        </w:rPr>
        <w:t xml:space="preserve"> of the productive land. Th</w:t>
      </w:r>
      <w:r w:rsidRPr="00027665">
        <w:rPr>
          <w:rFonts w:cs="Times New Roman"/>
          <w:sz w:val="20"/>
          <w:szCs w:val="20"/>
        </w:rPr>
        <w:t xml:space="preserve">us, the recovered land helps </w:t>
      </w:r>
      <w:r w:rsidR="002D0A71" w:rsidRPr="00027665">
        <w:rPr>
          <w:rFonts w:cs="Times New Roman"/>
          <w:sz w:val="20"/>
          <w:szCs w:val="20"/>
        </w:rPr>
        <w:t>lower</w:t>
      </w:r>
      <w:r w:rsidRPr="00027665">
        <w:rPr>
          <w:rFonts w:cs="Times New Roman"/>
          <w:sz w:val="20"/>
          <w:szCs w:val="20"/>
        </w:rPr>
        <w:t xml:space="preserve"> the</w:t>
      </w:r>
      <w:r w:rsidR="002D0A71" w:rsidRPr="00027665">
        <w:rPr>
          <w:rFonts w:cs="Times New Roman"/>
          <w:sz w:val="20"/>
          <w:szCs w:val="20"/>
        </w:rPr>
        <w:t xml:space="preserve"> Fisher </w:t>
      </w:r>
      <w:r w:rsidR="00FA0C8E" w:rsidRPr="00027665">
        <w:rPr>
          <w:rFonts w:cs="Times New Roman"/>
          <w:sz w:val="20"/>
          <w:szCs w:val="20"/>
        </w:rPr>
        <w:t>Price</w:t>
      </w:r>
      <w:r w:rsidR="002D0A71" w:rsidRPr="00027665">
        <w:rPr>
          <w:rFonts w:cs="Times New Roman"/>
          <w:sz w:val="20"/>
          <w:szCs w:val="20"/>
        </w:rPr>
        <w:t xml:space="preserve"> Index, raises agricultural employment, and boosts agricultural welfare but not to the same lev</w:t>
      </w:r>
      <w:r w:rsidRPr="00027665">
        <w:rPr>
          <w:rFonts w:cs="Times New Roman"/>
          <w:sz w:val="20"/>
          <w:szCs w:val="20"/>
        </w:rPr>
        <w:t>els as the base scenario with the pathogen’s</w:t>
      </w:r>
      <w:r w:rsidR="002D0A71" w:rsidRPr="00027665">
        <w:rPr>
          <w:rFonts w:cs="Times New Roman"/>
          <w:sz w:val="20"/>
          <w:szCs w:val="20"/>
        </w:rPr>
        <w:t xml:space="preserve"> absence.</w:t>
      </w:r>
      <w:r w:rsidR="00FA0C8E" w:rsidRPr="00027665">
        <w:rPr>
          <w:rFonts w:cs="Times New Roman"/>
          <w:sz w:val="20"/>
          <w:szCs w:val="20"/>
        </w:rPr>
        <w:t xml:space="preserve"> </w:t>
      </w:r>
      <w:r w:rsidR="00760CE1" w:rsidRPr="00027665">
        <w:rPr>
          <w:rFonts w:cs="Times New Roman"/>
          <w:sz w:val="20"/>
          <w:szCs w:val="20"/>
        </w:rPr>
        <w:t>The landowners would balance the eradication costs with the decision to clear rainforests to plant new oil palms. Furthermore, t</w:t>
      </w:r>
      <w:r w:rsidR="002D0A71" w:rsidRPr="00027665">
        <w:rPr>
          <w:rFonts w:cs="Times New Roman"/>
          <w:sz w:val="20"/>
          <w:szCs w:val="20"/>
        </w:rPr>
        <w:t xml:space="preserve">he </w:t>
      </w:r>
      <w:r w:rsidR="00760CE1" w:rsidRPr="00027665">
        <w:rPr>
          <w:rFonts w:cs="Times New Roman"/>
          <w:sz w:val="20"/>
          <w:szCs w:val="20"/>
        </w:rPr>
        <w:t xml:space="preserve">model’s </w:t>
      </w:r>
      <w:r w:rsidR="002D0A71" w:rsidRPr="00027665">
        <w:rPr>
          <w:rFonts w:cs="Times New Roman"/>
          <w:sz w:val="20"/>
          <w:szCs w:val="20"/>
        </w:rPr>
        <w:t xml:space="preserve">implication </w:t>
      </w:r>
      <w:r w:rsidR="00997217" w:rsidRPr="00027665">
        <w:rPr>
          <w:rFonts w:cs="Times New Roman"/>
          <w:sz w:val="20"/>
          <w:szCs w:val="20"/>
        </w:rPr>
        <w:t>provides important</w:t>
      </w:r>
      <w:r w:rsidR="00760CE1" w:rsidRPr="00027665">
        <w:rPr>
          <w:rFonts w:cs="Times New Roman"/>
          <w:sz w:val="20"/>
          <w:szCs w:val="20"/>
        </w:rPr>
        <w:t xml:space="preserve"> policy analysis to business people</w:t>
      </w:r>
      <w:r w:rsidR="00997217" w:rsidRPr="00027665">
        <w:rPr>
          <w:rFonts w:cs="Times New Roman"/>
          <w:sz w:val="20"/>
          <w:szCs w:val="20"/>
        </w:rPr>
        <w:t>, researchers, and policy</w:t>
      </w:r>
      <w:r w:rsidR="002D0A71" w:rsidRPr="00027665">
        <w:rPr>
          <w:rFonts w:cs="Times New Roman"/>
          <w:sz w:val="20"/>
          <w:szCs w:val="20"/>
        </w:rPr>
        <w:t xml:space="preserve">makers. </w:t>
      </w:r>
      <w:r w:rsidR="00760CE1" w:rsidRPr="00027665">
        <w:rPr>
          <w:rFonts w:cs="Times New Roman"/>
          <w:sz w:val="20"/>
          <w:szCs w:val="20"/>
        </w:rPr>
        <w:t>Although</w:t>
      </w:r>
      <w:r w:rsidR="002D0A71" w:rsidRPr="00027665">
        <w:rPr>
          <w:rFonts w:cs="Times New Roman"/>
          <w:sz w:val="20"/>
          <w:szCs w:val="20"/>
        </w:rPr>
        <w:t xml:space="preserve"> no country is safe from biological threat</w:t>
      </w:r>
      <w:r w:rsidR="00760CE1" w:rsidRPr="00027665">
        <w:rPr>
          <w:rFonts w:cs="Times New Roman"/>
          <w:sz w:val="20"/>
          <w:szCs w:val="20"/>
        </w:rPr>
        <w:t>s</w:t>
      </w:r>
      <w:r w:rsidR="002D0A71" w:rsidRPr="00027665">
        <w:rPr>
          <w:rFonts w:cs="Times New Roman"/>
          <w:sz w:val="20"/>
          <w:szCs w:val="20"/>
        </w:rPr>
        <w:t xml:space="preserve">, the model can </w:t>
      </w:r>
      <w:r w:rsidR="00760CE1" w:rsidRPr="00027665">
        <w:rPr>
          <w:rFonts w:cs="Times New Roman"/>
          <w:sz w:val="20"/>
          <w:szCs w:val="20"/>
        </w:rPr>
        <w:t xml:space="preserve">estimate the level of economic damage and weigh the </w:t>
      </w:r>
      <w:r w:rsidR="002D0A71" w:rsidRPr="00027665">
        <w:rPr>
          <w:rFonts w:cs="Times New Roman"/>
          <w:sz w:val="20"/>
          <w:szCs w:val="20"/>
        </w:rPr>
        <w:t>possible mitigation</w:t>
      </w:r>
      <w:r w:rsidR="00760CE1" w:rsidRPr="00027665">
        <w:rPr>
          <w:rFonts w:cs="Times New Roman"/>
          <w:sz w:val="20"/>
          <w:szCs w:val="20"/>
        </w:rPr>
        <w:t xml:space="preserve"> by recovering infected land</w:t>
      </w:r>
      <w:r w:rsidR="002D0A71" w:rsidRPr="00027665">
        <w:rPr>
          <w:rFonts w:cs="Times New Roman"/>
          <w:sz w:val="20"/>
          <w:szCs w:val="20"/>
        </w:rPr>
        <w:t xml:space="preserve">. </w:t>
      </w:r>
    </w:p>
    <w:p w:rsidR="004C1620" w:rsidRPr="00027665" w:rsidRDefault="00760CE1" w:rsidP="00724B71">
      <w:pPr>
        <w:rPr>
          <w:rFonts w:cs="Times New Roman"/>
          <w:sz w:val="20"/>
          <w:szCs w:val="20"/>
        </w:rPr>
      </w:pPr>
      <w:r w:rsidRPr="00027665">
        <w:rPr>
          <w:rFonts w:cs="Times New Roman"/>
          <w:sz w:val="20"/>
          <w:szCs w:val="20"/>
        </w:rPr>
        <w:t>For future research endeavors, the two b</w:t>
      </w:r>
      <w:r w:rsidR="00997217" w:rsidRPr="00027665">
        <w:rPr>
          <w:rFonts w:cs="Times New Roman"/>
          <w:sz w:val="20"/>
          <w:szCs w:val="20"/>
        </w:rPr>
        <w:t>inary constraints that estimate</w:t>
      </w:r>
      <w:r w:rsidRPr="00027665">
        <w:rPr>
          <w:rFonts w:cs="Times New Roman"/>
          <w:sz w:val="20"/>
          <w:szCs w:val="20"/>
        </w:rPr>
        <w:t xml:space="preserve"> a pathogen’</w:t>
      </w:r>
      <w:r w:rsidR="00724B71" w:rsidRPr="00027665">
        <w:rPr>
          <w:rFonts w:cs="Times New Roman"/>
          <w:sz w:val="20"/>
          <w:szCs w:val="20"/>
        </w:rPr>
        <w:t>s infection should become</w:t>
      </w:r>
      <w:r w:rsidRPr="00027665">
        <w:rPr>
          <w:rFonts w:cs="Times New Roman"/>
          <w:sz w:val="20"/>
          <w:szCs w:val="20"/>
        </w:rPr>
        <w:t xml:space="preserve"> </w:t>
      </w:r>
      <w:r w:rsidR="00724B71" w:rsidRPr="00027665">
        <w:rPr>
          <w:rFonts w:cs="Times New Roman"/>
          <w:sz w:val="20"/>
          <w:szCs w:val="20"/>
        </w:rPr>
        <w:t>endogenous in</w:t>
      </w:r>
      <w:r w:rsidRPr="00027665">
        <w:rPr>
          <w:rFonts w:cs="Times New Roman"/>
          <w:sz w:val="20"/>
          <w:szCs w:val="20"/>
        </w:rPr>
        <w:t xml:space="preserve"> the model</w:t>
      </w:r>
      <w:r w:rsidR="006A0FB1" w:rsidRPr="00027665">
        <w:rPr>
          <w:rFonts w:cs="Times New Roman"/>
          <w:sz w:val="20"/>
          <w:szCs w:val="20"/>
        </w:rPr>
        <w:t xml:space="preserve">. If the constraints </w:t>
      </w:r>
      <w:r w:rsidR="00724B71" w:rsidRPr="00027665">
        <w:rPr>
          <w:rFonts w:cs="Times New Roman"/>
          <w:sz w:val="20"/>
          <w:szCs w:val="20"/>
        </w:rPr>
        <w:t>were</w:t>
      </w:r>
      <w:r w:rsidR="006A0FB1" w:rsidRPr="00027665">
        <w:rPr>
          <w:rFonts w:cs="Times New Roman"/>
          <w:sz w:val="20"/>
          <w:szCs w:val="20"/>
        </w:rPr>
        <w:t xml:space="preserve"> endogenous, the model would allow the study of preventive and surve</w:t>
      </w:r>
      <w:r w:rsidR="00724B71" w:rsidRPr="00027665">
        <w:rPr>
          <w:rFonts w:cs="Times New Roman"/>
          <w:sz w:val="20"/>
          <w:szCs w:val="20"/>
        </w:rPr>
        <w:t xml:space="preserve">illance measures. Then the model could </w:t>
      </w:r>
      <w:r w:rsidR="006A0FB1" w:rsidRPr="00027665">
        <w:rPr>
          <w:rFonts w:cs="Times New Roman"/>
          <w:sz w:val="20"/>
          <w:szCs w:val="20"/>
        </w:rPr>
        <w:t xml:space="preserve">allow the comparison of the ex-ante and ex-post </w:t>
      </w:r>
      <w:r w:rsidR="00724B71" w:rsidRPr="00027665">
        <w:rPr>
          <w:rFonts w:cs="Times New Roman"/>
          <w:sz w:val="20"/>
          <w:szCs w:val="20"/>
        </w:rPr>
        <w:t xml:space="preserve">policies </w:t>
      </w:r>
      <w:r w:rsidR="006A0FB1" w:rsidRPr="00027665">
        <w:rPr>
          <w:rFonts w:cs="Times New Roman"/>
          <w:sz w:val="20"/>
          <w:szCs w:val="20"/>
        </w:rPr>
        <w:t>in biosecurity mitigation.</w:t>
      </w:r>
    </w:p>
    <w:p w:rsidR="00342982" w:rsidRPr="00027665" w:rsidRDefault="00342982" w:rsidP="00342982">
      <w:pPr>
        <w:pStyle w:val="Heading1"/>
        <w:rPr>
          <w:rFonts w:ascii="Times New Roman" w:hAnsi="Times New Roman" w:cs="Times New Roman"/>
          <w:sz w:val="20"/>
          <w:szCs w:val="20"/>
        </w:rPr>
      </w:pPr>
      <w:bookmarkStart w:id="12" w:name="_Toc535269047"/>
      <w:r w:rsidRPr="00027665">
        <w:rPr>
          <w:rFonts w:ascii="Times New Roman" w:hAnsi="Times New Roman" w:cs="Times New Roman"/>
          <w:sz w:val="20"/>
          <w:szCs w:val="20"/>
        </w:rPr>
        <w:t>Acknowledgement</w:t>
      </w:r>
      <w:bookmarkEnd w:id="12"/>
    </w:p>
    <w:p w:rsidR="00CE675E" w:rsidRPr="00027665" w:rsidRDefault="003C6045" w:rsidP="00CE675E">
      <w:pPr>
        <w:rPr>
          <w:rFonts w:cs="Times New Roman"/>
          <w:sz w:val="20"/>
          <w:szCs w:val="20"/>
        </w:rPr>
      </w:pPr>
      <w:r w:rsidRPr="00027665">
        <w:rPr>
          <w:rFonts w:cs="Times New Roman"/>
          <w:sz w:val="20"/>
          <w:szCs w:val="20"/>
        </w:rPr>
        <w:t>The construction of MAPGEM was supported by the Ministry of Higher Education (MOHE) Malaysia [grants FRGS/1/2016/SS08/CURTIN/02/1 and FRGS/1/2017/SS08/CURTIN/02/1].</w:t>
      </w:r>
    </w:p>
    <w:p w:rsidR="001C66A5" w:rsidRPr="00027665" w:rsidRDefault="001C66A5" w:rsidP="00925E12">
      <w:pPr>
        <w:pStyle w:val="EndNoteBibliographyTitle"/>
        <w:rPr>
          <w:sz w:val="20"/>
          <w:szCs w:val="20"/>
        </w:rPr>
      </w:pPr>
    </w:p>
    <w:p w:rsidR="00925E12" w:rsidRPr="00027665" w:rsidRDefault="00CE675E" w:rsidP="00925E12">
      <w:pPr>
        <w:pStyle w:val="EndNoteBibliographyTitle"/>
        <w:rPr>
          <w:b/>
          <w:sz w:val="20"/>
          <w:szCs w:val="20"/>
        </w:rPr>
      </w:pPr>
      <w:r w:rsidRPr="00027665">
        <w:rPr>
          <w:sz w:val="20"/>
          <w:szCs w:val="20"/>
        </w:rPr>
        <w:fldChar w:fldCharType="begin"/>
      </w:r>
      <w:r w:rsidRPr="00027665">
        <w:rPr>
          <w:sz w:val="20"/>
          <w:szCs w:val="20"/>
        </w:rPr>
        <w:instrText xml:space="preserve"> ADDIN EN.REFLIST </w:instrText>
      </w:r>
      <w:r w:rsidRPr="00027665">
        <w:rPr>
          <w:sz w:val="20"/>
          <w:szCs w:val="20"/>
        </w:rPr>
        <w:fldChar w:fldCharType="separate"/>
      </w:r>
      <w:r w:rsidR="00925E12" w:rsidRPr="00027665">
        <w:rPr>
          <w:b/>
          <w:sz w:val="20"/>
          <w:szCs w:val="20"/>
        </w:rPr>
        <w:t>References</w:t>
      </w:r>
    </w:p>
    <w:p w:rsidR="00925E12" w:rsidRPr="00027665" w:rsidRDefault="00925E12" w:rsidP="00925E12">
      <w:pPr>
        <w:pStyle w:val="EndNoteBibliographyTitle"/>
        <w:rPr>
          <w:b/>
          <w:sz w:val="20"/>
          <w:szCs w:val="20"/>
        </w:rPr>
      </w:pPr>
    </w:p>
    <w:p w:rsidR="00925E12" w:rsidRPr="00027665" w:rsidRDefault="00925E12" w:rsidP="001C66A5">
      <w:pPr>
        <w:pStyle w:val="EndNoteBibliography"/>
        <w:ind w:left="720" w:hanging="720"/>
        <w:rPr>
          <w:sz w:val="20"/>
          <w:szCs w:val="20"/>
        </w:rPr>
      </w:pPr>
      <w:r w:rsidRPr="00027665">
        <w:rPr>
          <w:sz w:val="20"/>
          <w:szCs w:val="20"/>
        </w:rPr>
        <w:lastRenderedPageBreak/>
        <w:t xml:space="preserve">Assis, K., Chong, K., Idris, A., &amp; Ho, C. (2016). Economic loss due to ganoderma disease in oil palm. </w:t>
      </w:r>
      <w:r w:rsidRPr="00027665">
        <w:rPr>
          <w:i/>
          <w:sz w:val="20"/>
          <w:szCs w:val="20"/>
        </w:rPr>
        <w:t>World Academy of Science, Engineering and Technology, International Journal of Social, Behavioral, Educational, Economic, Business and Industrial Engineering, 10</w:t>
      </w:r>
      <w:r w:rsidRPr="00027665">
        <w:rPr>
          <w:sz w:val="20"/>
          <w:szCs w:val="20"/>
        </w:rPr>
        <w:t xml:space="preserve">(2), 631-635. </w:t>
      </w:r>
    </w:p>
    <w:p w:rsidR="00925E12" w:rsidRPr="00027665" w:rsidRDefault="00925E12" w:rsidP="00925E12">
      <w:pPr>
        <w:pStyle w:val="EndNoteBibliography"/>
        <w:ind w:left="720" w:hanging="720"/>
        <w:rPr>
          <w:sz w:val="20"/>
          <w:szCs w:val="20"/>
        </w:rPr>
      </w:pPr>
      <w:r w:rsidRPr="00027665">
        <w:rPr>
          <w:sz w:val="20"/>
          <w:szCs w:val="20"/>
        </w:rPr>
        <w:t xml:space="preserve">Azahar, T., Mustapha, J. C., Mazliham, S., &amp; Boursier, P. (2011). Temporal analysis of basal stem rot disease in oil palm plantations: An analysis on peat soil. </w:t>
      </w:r>
      <w:r w:rsidRPr="00027665">
        <w:rPr>
          <w:i/>
          <w:sz w:val="20"/>
          <w:szCs w:val="20"/>
        </w:rPr>
        <w:t>International Journal of Engineering and Technology, 11</w:t>
      </w:r>
      <w:r w:rsidRPr="00027665">
        <w:rPr>
          <w:sz w:val="20"/>
          <w:szCs w:val="20"/>
        </w:rPr>
        <w:t xml:space="preserve">(3), 96-101. </w:t>
      </w:r>
    </w:p>
    <w:p w:rsidR="00925E12" w:rsidRPr="00027665" w:rsidRDefault="00925E12" w:rsidP="00925E12">
      <w:pPr>
        <w:pStyle w:val="EndNoteBibliography"/>
        <w:ind w:left="720" w:hanging="720"/>
        <w:rPr>
          <w:sz w:val="20"/>
          <w:szCs w:val="20"/>
        </w:rPr>
      </w:pPr>
      <w:r w:rsidRPr="00027665">
        <w:rPr>
          <w:sz w:val="20"/>
          <w:szCs w:val="20"/>
        </w:rPr>
        <w:t xml:space="preserve">Azahar, T. M., Boursier, P., &amp; Seman, I. A. (2008). Spatial analysis of basal stem rot disease using geographical information system. </w:t>
      </w:r>
      <w:r w:rsidRPr="00027665">
        <w:rPr>
          <w:i/>
          <w:sz w:val="20"/>
          <w:szCs w:val="20"/>
        </w:rPr>
        <w:t>Map Asia, 1820</w:t>
      </w:r>
      <w:r w:rsidRPr="00027665">
        <w:rPr>
          <w:sz w:val="20"/>
          <w:szCs w:val="20"/>
        </w:rPr>
        <w:t xml:space="preserve">. </w:t>
      </w:r>
    </w:p>
    <w:p w:rsidR="00925E12" w:rsidRPr="00027665" w:rsidRDefault="00925E12" w:rsidP="00925E12">
      <w:pPr>
        <w:pStyle w:val="EndNoteBibliography"/>
        <w:ind w:left="720" w:hanging="720"/>
        <w:rPr>
          <w:sz w:val="20"/>
          <w:szCs w:val="20"/>
        </w:rPr>
      </w:pPr>
      <w:r w:rsidRPr="00027665">
        <w:rPr>
          <w:sz w:val="20"/>
          <w:szCs w:val="20"/>
        </w:rPr>
        <w:t xml:space="preserve">Chong, K. P., Dayou, J., &amp; Alexander, A. (2017). Pathogenic Nature of Ganoderma boninense and Basal Stem Rot Disease </w:t>
      </w:r>
      <w:r w:rsidRPr="00027665">
        <w:rPr>
          <w:i/>
          <w:sz w:val="20"/>
          <w:szCs w:val="20"/>
        </w:rPr>
        <w:t>Detection and Control of Ganoderma boninense in Oil Palm Crop</w:t>
      </w:r>
      <w:r w:rsidRPr="00027665">
        <w:rPr>
          <w:sz w:val="20"/>
          <w:szCs w:val="20"/>
        </w:rPr>
        <w:t xml:space="preserve"> (pp. 5-12): Springer.</w:t>
      </w:r>
    </w:p>
    <w:p w:rsidR="00925E12" w:rsidRPr="00027665" w:rsidRDefault="00925E12" w:rsidP="00925E12">
      <w:pPr>
        <w:pStyle w:val="EndNoteBibliography"/>
        <w:ind w:left="720" w:hanging="720"/>
        <w:rPr>
          <w:sz w:val="20"/>
          <w:szCs w:val="20"/>
        </w:rPr>
      </w:pPr>
      <w:r w:rsidRPr="00027665">
        <w:rPr>
          <w:sz w:val="20"/>
          <w:szCs w:val="20"/>
        </w:rPr>
        <w:t xml:space="preserve">Department of Economic and Social Affairs. (2015). </w:t>
      </w:r>
      <w:r w:rsidRPr="00027665">
        <w:rPr>
          <w:i/>
          <w:sz w:val="20"/>
          <w:szCs w:val="20"/>
        </w:rPr>
        <w:t>World population prospects: the 2015 revision</w:t>
      </w:r>
      <w:r w:rsidRPr="00027665">
        <w:rPr>
          <w:sz w:val="20"/>
          <w:szCs w:val="20"/>
        </w:rPr>
        <w:t>. United Nations.</w:t>
      </w:r>
    </w:p>
    <w:p w:rsidR="00925E12" w:rsidRPr="00027665" w:rsidRDefault="00925E12" w:rsidP="00925E12">
      <w:pPr>
        <w:pStyle w:val="EndNoteBibliography"/>
        <w:ind w:left="720" w:hanging="720"/>
        <w:rPr>
          <w:sz w:val="20"/>
          <w:szCs w:val="20"/>
        </w:rPr>
      </w:pPr>
      <w:r w:rsidRPr="00027665">
        <w:rPr>
          <w:sz w:val="20"/>
          <w:szCs w:val="20"/>
        </w:rPr>
        <w:t xml:space="preserve">Department of Statistics Malaysia. (2016a). </w:t>
      </w:r>
      <w:r w:rsidRPr="00027665">
        <w:rPr>
          <w:i/>
          <w:sz w:val="20"/>
          <w:szCs w:val="20"/>
        </w:rPr>
        <w:t>Statistics Yearbook Sabah</w:t>
      </w:r>
      <w:r w:rsidRPr="00027665">
        <w:rPr>
          <w:sz w:val="20"/>
          <w:szCs w:val="20"/>
        </w:rPr>
        <w:t>. Department of Statistics Malaysia.</w:t>
      </w:r>
    </w:p>
    <w:p w:rsidR="00925E12" w:rsidRPr="00027665" w:rsidRDefault="00925E12" w:rsidP="00925E12">
      <w:pPr>
        <w:pStyle w:val="EndNoteBibliography"/>
        <w:ind w:left="720" w:hanging="720"/>
        <w:rPr>
          <w:sz w:val="20"/>
          <w:szCs w:val="20"/>
        </w:rPr>
      </w:pPr>
      <w:r w:rsidRPr="00027665">
        <w:rPr>
          <w:sz w:val="20"/>
          <w:szCs w:val="20"/>
        </w:rPr>
        <w:t xml:space="preserve">Department of Statistics Malaysia. (2016b). </w:t>
      </w:r>
      <w:r w:rsidRPr="00027665">
        <w:rPr>
          <w:i/>
          <w:sz w:val="20"/>
          <w:szCs w:val="20"/>
        </w:rPr>
        <w:t>Statistics Yearbook Sarawak</w:t>
      </w:r>
      <w:r w:rsidRPr="00027665">
        <w:rPr>
          <w:sz w:val="20"/>
          <w:szCs w:val="20"/>
        </w:rPr>
        <w:t>. Department of Statistics Malaysia.</w:t>
      </w:r>
    </w:p>
    <w:p w:rsidR="00925E12" w:rsidRPr="00027665" w:rsidRDefault="00925E12" w:rsidP="00925E12">
      <w:pPr>
        <w:pStyle w:val="EndNoteBibliography"/>
        <w:ind w:left="720" w:hanging="720"/>
        <w:rPr>
          <w:sz w:val="20"/>
          <w:szCs w:val="20"/>
        </w:rPr>
      </w:pPr>
      <w:r w:rsidRPr="00027665">
        <w:rPr>
          <w:sz w:val="20"/>
          <w:szCs w:val="20"/>
        </w:rPr>
        <w:t xml:space="preserve">Economics &amp; Industry Development Division. (2015). </w:t>
      </w:r>
      <w:r w:rsidRPr="00027665">
        <w:rPr>
          <w:i/>
          <w:sz w:val="20"/>
          <w:szCs w:val="20"/>
        </w:rPr>
        <w:t>Oil Palm Planted Area 2015</w:t>
      </w:r>
      <w:r w:rsidRPr="00027665">
        <w:rPr>
          <w:sz w:val="20"/>
          <w:szCs w:val="20"/>
        </w:rPr>
        <w:t xml:space="preserve">.  Retrieved from </w:t>
      </w:r>
      <w:hyperlink r:id="rId8" w:history="1">
        <w:r w:rsidRPr="00027665">
          <w:rPr>
            <w:rStyle w:val="Hyperlink"/>
            <w:sz w:val="20"/>
            <w:szCs w:val="20"/>
          </w:rPr>
          <w:t>http://bepi.mpob.gov.my/index.php/en/</w:t>
        </w:r>
      </w:hyperlink>
      <w:r w:rsidRPr="00027665">
        <w:rPr>
          <w:sz w:val="20"/>
          <w:szCs w:val="20"/>
        </w:rPr>
        <w:t>.</w:t>
      </w:r>
    </w:p>
    <w:p w:rsidR="00925E12" w:rsidRPr="00027665" w:rsidRDefault="00925E12" w:rsidP="00925E12">
      <w:pPr>
        <w:pStyle w:val="EndNoteBibliography"/>
        <w:ind w:left="720" w:hanging="720"/>
        <w:rPr>
          <w:sz w:val="20"/>
          <w:szCs w:val="20"/>
        </w:rPr>
      </w:pPr>
      <w:r w:rsidRPr="00027665">
        <w:rPr>
          <w:sz w:val="20"/>
          <w:szCs w:val="20"/>
        </w:rPr>
        <w:t xml:space="preserve">Economics &amp; Industry Development Division. (2017). </w:t>
      </w:r>
      <w:r w:rsidRPr="00027665">
        <w:rPr>
          <w:i/>
          <w:sz w:val="20"/>
          <w:szCs w:val="20"/>
        </w:rPr>
        <w:t>Overview of the Malaysian Oil Palm Industry</w:t>
      </w:r>
      <w:r w:rsidRPr="00027665">
        <w:rPr>
          <w:sz w:val="20"/>
          <w:szCs w:val="20"/>
        </w:rPr>
        <w:t xml:space="preserve">. Malaysian Palm Oil Board Retrieved from </w:t>
      </w:r>
      <w:hyperlink r:id="rId9" w:history="1">
        <w:r w:rsidRPr="00027665">
          <w:rPr>
            <w:rStyle w:val="Hyperlink"/>
            <w:sz w:val="20"/>
            <w:szCs w:val="20"/>
          </w:rPr>
          <w:t>http://bepi.mpob.gov.my/images/overview/Overview_of_Industry_2016.pdf</w:t>
        </w:r>
      </w:hyperlink>
      <w:r w:rsidRPr="00027665">
        <w:rPr>
          <w:sz w:val="20"/>
          <w:szCs w:val="20"/>
        </w:rPr>
        <w:t>.</w:t>
      </w:r>
    </w:p>
    <w:p w:rsidR="00925E12" w:rsidRPr="00027665" w:rsidRDefault="00925E12" w:rsidP="00925E12">
      <w:pPr>
        <w:pStyle w:val="EndNoteBibliography"/>
        <w:ind w:left="720" w:hanging="720"/>
        <w:rPr>
          <w:sz w:val="20"/>
          <w:szCs w:val="20"/>
        </w:rPr>
      </w:pPr>
      <w:r w:rsidRPr="00027665">
        <w:rPr>
          <w:sz w:val="20"/>
          <w:szCs w:val="20"/>
        </w:rPr>
        <w:t xml:space="preserve">Forestry Department Peninsular Malaysia. (2015). </w:t>
      </w:r>
      <w:r w:rsidRPr="00027665">
        <w:rPr>
          <w:i/>
          <w:sz w:val="20"/>
          <w:szCs w:val="20"/>
        </w:rPr>
        <w:t>2015 Annual Report</w:t>
      </w:r>
      <w:r w:rsidRPr="00027665">
        <w:rPr>
          <w:sz w:val="20"/>
          <w:szCs w:val="20"/>
        </w:rPr>
        <w:t>. Ministry of Natural Resources and Enviroment Malaysia.</w:t>
      </w:r>
    </w:p>
    <w:p w:rsidR="00925E12" w:rsidRPr="00027665" w:rsidRDefault="00925E12" w:rsidP="00925E12">
      <w:pPr>
        <w:pStyle w:val="EndNoteBibliography"/>
        <w:ind w:left="720" w:hanging="720"/>
        <w:rPr>
          <w:sz w:val="20"/>
          <w:szCs w:val="20"/>
        </w:rPr>
      </w:pPr>
      <w:r w:rsidRPr="00027665">
        <w:rPr>
          <w:sz w:val="20"/>
          <w:szCs w:val="20"/>
        </w:rPr>
        <w:t xml:space="preserve">Ghani, E. A. (2016). </w:t>
      </w:r>
      <w:r w:rsidRPr="00027665">
        <w:rPr>
          <w:i/>
          <w:sz w:val="20"/>
          <w:szCs w:val="20"/>
        </w:rPr>
        <w:t>Number Of Smallholders &amp; Smallholding Rubber Area, By State</w:t>
      </w:r>
      <w:r w:rsidRPr="00027665">
        <w:rPr>
          <w:sz w:val="20"/>
          <w:szCs w:val="20"/>
        </w:rPr>
        <w:t xml:space="preserve">. </w:t>
      </w:r>
    </w:p>
    <w:p w:rsidR="00925E12" w:rsidRPr="00027665" w:rsidRDefault="00925E12" w:rsidP="00925E12">
      <w:pPr>
        <w:pStyle w:val="EndNoteBibliography"/>
        <w:ind w:left="720" w:hanging="720"/>
        <w:rPr>
          <w:sz w:val="20"/>
          <w:szCs w:val="20"/>
        </w:rPr>
      </w:pPr>
      <w:r w:rsidRPr="00027665">
        <w:rPr>
          <w:sz w:val="20"/>
          <w:szCs w:val="20"/>
        </w:rPr>
        <w:t xml:space="preserve">Govender, N. T., Wong, M. Y., Maziah, M., &amp; Idris, A. S. (2015). </w:t>
      </w:r>
      <w:r w:rsidRPr="00027665">
        <w:rPr>
          <w:i/>
          <w:sz w:val="20"/>
          <w:szCs w:val="20"/>
        </w:rPr>
        <w:t>Agrobacterium-mediated transformation of Ganoderma boninense to discern early stage pathogenesis of basal stem rot</w:t>
      </w:r>
      <w:r w:rsidRPr="00027665">
        <w:rPr>
          <w:sz w:val="20"/>
          <w:szCs w:val="20"/>
        </w:rPr>
        <w:t xml:space="preserve">. Paper presented at the Australasian Plan Pathology Society Conference, Fremantle, Western Australia. </w:t>
      </w:r>
    </w:p>
    <w:p w:rsidR="00925E12" w:rsidRPr="00027665" w:rsidRDefault="00925E12" w:rsidP="00925E12">
      <w:pPr>
        <w:pStyle w:val="EndNoteBibliography"/>
        <w:ind w:left="720" w:hanging="720"/>
        <w:rPr>
          <w:sz w:val="20"/>
          <w:szCs w:val="20"/>
        </w:rPr>
      </w:pPr>
      <w:r w:rsidRPr="00027665">
        <w:rPr>
          <w:sz w:val="20"/>
          <w:szCs w:val="20"/>
        </w:rPr>
        <w:t xml:space="preserve">Idris, A., Kushairi, A., Ismail, S., &amp; Ariffin, D. (2004). Selection for partial resistance in oil palm progenies to Ganoderma basal stem rot. </w:t>
      </w:r>
      <w:r w:rsidRPr="00027665">
        <w:rPr>
          <w:i/>
          <w:sz w:val="20"/>
          <w:szCs w:val="20"/>
        </w:rPr>
        <w:t>Journal of Oil Palm Research, 16</w:t>
      </w:r>
      <w:r w:rsidRPr="00027665">
        <w:rPr>
          <w:sz w:val="20"/>
          <w:szCs w:val="20"/>
        </w:rPr>
        <w:t xml:space="preserve">(2), 12-18. </w:t>
      </w:r>
    </w:p>
    <w:p w:rsidR="00925E12" w:rsidRPr="00027665" w:rsidRDefault="00925E12" w:rsidP="00925E12">
      <w:pPr>
        <w:pStyle w:val="EndNoteBibliography"/>
        <w:ind w:left="720" w:hanging="720"/>
        <w:rPr>
          <w:sz w:val="20"/>
          <w:szCs w:val="20"/>
        </w:rPr>
      </w:pPr>
      <w:r w:rsidRPr="00027665">
        <w:rPr>
          <w:sz w:val="20"/>
          <w:szCs w:val="20"/>
        </w:rPr>
        <w:t xml:space="preserve">Kalidas, P. (2012). Pest problems of oil palm and management strategies for sustainability. </w:t>
      </w:r>
      <w:r w:rsidRPr="00027665">
        <w:rPr>
          <w:i/>
          <w:sz w:val="20"/>
          <w:szCs w:val="20"/>
        </w:rPr>
        <w:t>Agrotechnology S11, 1</w:t>
      </w:r>
      <w:r w:rsidRPr="00027665">
        <w:rPr>
          <w:sz w:val="20"/>
          <w:szCs w:val="20"/>
        </w:rPr>
        <w:t xml:space="preserve">(3). </w:t>
      </w:r>
    </w:p>
    <w:p w:rsidR="00925E12" w:rsidRPr="00027665" w:rsidRDefault="00925E12" w:rsidP="00925E12">
      <w:pPr>
        <w:pStyle w:val="EndNoteBibliography"/>
        <w:ind w:left="720" w:hanging="720"/>
        <w:rPr>
          <w:sz w:val="20"/>
          <w:szCs w:val="20"/>
        </w:rPr>
      </w:pPr>
      <w:r w:rsidRPr="00027665">
        <w:rPr>
          <w:sz w:val="20"/>
          <w:szCs w:val="20"/>
        </w:rPr>
        <w:t xml:space="preserve">Kamu, A., Chong, K. P., Seman, I. A., &amp; Ho, C. M. (2015). Distribution of infected oil palms with Ganoderma basal stems root disease. </w:t>
      </w:r>
      <w:r w:rsidRPr="00027665">
        <w:rPr>
          <w:i/>
          <w:sz w:val="20"/>
          <w:szCs w:val="20"/>
        </w:rPr>
        <w:t>Journal of Scientific Research and Development, 2</w:t>
      </w:r>
      <w:r w:rsidRPr="00027665">
        <w:rPr>
          <w:sz w:val="20"/>
          <w:szCs w:val="20"/>
        </w:rPr>
        <w:t xml:space="preserve">(10), 49-55. </w:t>
      </w:r>
    </w:p>
    <w:p w:rsidR="00925E12" w:rsidRPr="00027665" w:rsidRDefault="00925E12" w:rsidP="00925E12">
      <w:pPr>
        <w:pStyle w:val="EndNoteBibliography"/>
        <w:ind w:left="720" w:hanging="720"/>
        <w:rPr>
          <w:sz w:val="20"/>
          <w:szCs w:val="20"/>
        </w:rPr>
      </w:pPr>
      <w:r w:rsidRPr="00027665">
        <w:rPr>
          <w:sz w:val="20"/>
          <w:szCs w:val="20"/>
        </w:rPr>
        <w:t xml:space="preserve">Kochaphum, C., Gheewala, S. H., &amp; Vinitnantharat, S. (2015). Does palm biodiesel driven land use change worsen greenhouse gas emissions? An environmental and socio-economic assessment. </w:t>
      </w:r>
      <w:r w:rsidRPr="00027665">
        <w:rPr>
          <w:i/>
          <w:sz w:val="20"/>
          <w:szCs w:val="20"/>
        </w:rPr>
        <w:t>Energy for Sustainable Development, 29</w:t>
      </w:r>
      <w:r w:rsidRPr="00027665">
        <w:rPr>
          <w:sz w:val="20"/>
          <w:szCs w:val="20"/>
        </w:rPr>
        <w:t xml:space="preserve">, 100-111. </w:t>
      </w:r>
    </w:p>
    <w:p w:rsidR="00925E12" w:rsidRPr="00027665" w:rsidRDefault="00925E12" w:rsidP="00925E12">
      <w:pPr>
        <w:pStyle w:val="EndNoteBibliography"/>
        <w:ind w:left="720" w:hanging="720"/>
        <w:rPr>
          <w:sz w:val="20"/>
          <w:szCs w:val="20"/>
        </w:rPr>
      </w:pPr>
      <w:r w:rsidRPr="00027665">
        <w:rPr>
          <w:sz w:val="20"/>
          <w:szCs w:val="20"/>
        </w:rPr>
        <w:lastRenderedPageBreak/>
        <w:t xml:space="preserve">Kushairi, A., &amp; Nambiappan, B. (2018). </w:t>
      </w:r>
      <w:r w:rsidRPr="00027665">
        <w:rPr>
          <w:i/>
          <w:sz w:val="20"/>
          <w:szCs w:val="20"/>
        </w:rPr>
        <w:t>Malaysia’s Palm Oil Supply &amp; Demand for 2017 and Outlook for 2018.</w:t>
      </w:r>
      <w:r w:rsidRPr="00027665">
        <w:rPr>
          <w:sz w:val="20"/>
          <w:szCs w:val="20"/>
        </w:rPr>
        <w:t xml:space="preserve"> Paper presented at the Conference: Palm Oil Internet Seminar (POINTERS), Kuala Lumpur. </w:t>
      </w:r>
    </w:p>
    <w:p w:rsidR="00925E12" w:rsidRPr="00027665" w:rsidRDefault="00925E12" w:rsidP="00925E12">
      <w:pPr>
        <w:pStyle w:val="EndNoteBibliography"/>
        <w:ind w:left="720" w:hanging="720"/>
        <w:rPr>
          <w:sz w:val="20"/>
          <w:szCs w:val="20"/>
        </w:rPr>
      </w:pPr>
      <w:r w:rsidRPr="00027665">
        <w:rPr>
          <w:sz w:val="20"/>
          <w:szCs w:val="20"/>
        </w:rPr>
        <w:t xml:space="preserve">Ministry of Agriculture and Agro-Based Industry. (2015). </w:t>
      </w:r>
      <w:r w:rsidRPr="00027665">
        <w:rPr>
          <w:i/>
          <w:sz w:val="20"/>
          <w:szCs w:val="20"/>
        </w:rPr>
        <w:t>Agrofood Statistics 2015</w:t>
      </w:r>
      <w:r w:rsidRPr="00027665">
        <w:rPr>
          <w:sz w:val="20"/>
          <w:szCs w:val="20"/>
        </w:rPr>
        <w:t>.</w:t>
      </w:r>
    </w:p>
    <w:p w:rsidR="00925E12" w:rsidRPr="00027665" w:rsidRDefault="00925E12" w:rsidP="00925E12">
      <w:pPr>
        <w:pStyle w:val="EndNoteBibliography"/>
        <w:ind w:left="720" w:hanging="720"/>
        <w:rPr>
          <w:sz w:val="20"/>
          <w:szCs w:val="20"/>
        </w:rPr>
      </w:pPr>
      <w:r w:rsidRPr="00027665">
        <w:rPr>
          <w:sz w:val="20"/>
          <w:szCs w:val="20"/>
        </w:rPr>
        <w:t xml:space="preserve">Ministry of Plantation Industries and Commodities. (2015a). </w:t>
      </w:r>
      <w:r w:rsidRPr="00027665">
        <w:rPr>
          <w:i/>
          <w:sz w:val="20"/>
          <w:szCs w:val="20"/>
        </w:rPr>
        <w:t>Cocoa Dataset</w:t>
      </w:r>
      <w:r w:rsidRPr="00027665">
        <w:rPr>
          <w:sz w:val="20"/>
          <w:szCs w:val="20"/>
        </w:rPr>
        <w:t xml:space="preserve">. Retrieved from: </w:t>
      </w:r>
      <w:hyperlink r:id="rId10" w:history="1">
        <w:r w:rsidRPr="00027665">
          <w:rPr>
            <w:rStyle w:val="Hyperlink"/>
            <w:sz w:val="20"/>
            <w:szCs w:val="20"/>
          </w:rPr>
          <w:t>http://www.kppk.gov.my/mpic/index.php/en/statistic-on-commodity/dataset/715-</w:t>
        </w:r>
      </w:hyperlink>
    </w:p>
    <w:p w:rsidR="00925E12" w:rsidRPr="00027665" w:rsidRDefault="00925E12" w:rsidP="00925E12">
      <w:pPr>
        <w:pStyle w:val="EndNoteBibliography"/>
        <w:ind w:left="720" w:hanging="720"/>
        <w:rPr>
          <w:sz w:val="20"/>
          <w:szCs w:val="20"/>
        </w:rPr>
      </w:pPr>
      <w:r w:rsidRPr="00027665">
        <w:rPr>
          <w:sz w:val="20"/>
          <w:szCs w:val="20"/>
        </w:rPr>
        <w:t xml:space="preserve">Ministry of Plantation Industries and Commodities. (2015b). </w:t>
      </w:r>
      <w:r w:rsidRPr="00027665">
        <w:rPr>
          <w:i/>
          <w:sz w:val="20"/>
          <w:szCs w:val="20"/>
        </w:rPr>
        <w:t>Kenaf Dataset</w:t>
      </w:r>
      <w:r w:rsidRPr="00027665">
        <w:rPr>
          <w:sz w:val="20"/>
          <w:szCs w:val="20"/>
        </w:rPr>
        <w:t xml:space="preserve">. Retrieved from: </w:t>
      </w:r>
      <w:hyperlink r:id="rId11" w:history="1">
        <w:r w:rsidRPr="00027665">
          <w:rPr>
            <w:rStyle w:val="Hyperlink"/>
            <w:sz w:val="20"/>
            <w:szCs w:val="20"/>
          </w:rPr>
          <w:t>http://www.kppk.gov.my/mpic/index.php/en/statistic-on-commodity/dataset/721-</w:t>
        </w:r>
      </w:hyperlink>
    </w:p>
    <w:p w:rsidR="00925E12" w:rsidRPr="00027665" w:rsidRDefault="00925E12" w:rsidP="00925E12">
      <w:pPr>
        <w:pStyle w:val="EndNoteBibliography"/>
        <w:ind w:left="720" w:hanging="720"/>
        <w:rPr>
          <w:sz w:val="20"/>
          <w:szCs w:val="20"/>
        </w:rPr>
      </w:pPr>
      <w:r w:rsidRPr="00027665">
        <w:rPr>
          <w:sz w:val="20"/>
          <w:szCs w:val="20"/>
        </w:rPr>
        <w:t xml:space="preserve">Ministry of Plantation Industries and Commodities. (2015c). </w:t>
      </w:r>
      <w:r w:rsidRPr="00027665">
        <w:rPr>
          <w:i/>
          <w:sz w:val="20"/>
          <w:szCs w:val="20"/>
        </w:rPr>
        <w:t>Pepper Dataset</w:t>
      </w:r>
      <w:r w:rsidRPr="00027665">
        <w:rPr>
          <w:sz w:val="20"/>
          <w:szCs w:val="20"/>
        </w:rPr>
        <w:t xml:space="preserve">. Retrieved from: </w:t>
      </w:r>
      <w:hyperlink r:id="rId12" w:history="1">
        <w:r w:rsidRPr="00027665">
          <w:rPr>
            <w:rStyle w:val="Hyperlink"/>
            <w:sz w:val="20"/>
            <w:szCs w:val="20"/>
          </w:rPr>
          <w:t>https://www.mpic.gov.my/mpic/index.php/en/statistic-on-commodity/dataset/717-</w:t>
        </w:r>
      </w:hyperlink>
    </w:p>
    <w:p w:rsidR="00925E12" w:rsidRPr="00027665" w:rsidRDefault="00925E12" w:rsidP="00925E12">
      <w:pPr>
        <w:pStyle w:val="EndNoteBibliography"/>
        <w:ind w:left="720" w:hanging="720"/>
        <w:rPr>
          <w:sz w:val="20"/>
          <w:szCs w:val="20"/>
        </w:rPr>
      </w:pPr>
      <w:r w:rsidRPr="00027665">
        <w:rPr>
          <w:sz w:val="20"/>
          <w:szCs w:val="20"/>
        </w:rPr>
        <w:t xml:space="preserve">Parthiban, K., Vanitah, R., Jusoff, K., Nordiana, A. A., Anuar, A. R., Wahid, O., &amp; Hamdan, A. B. (2016). GIS Mapping of Basal Stem Rot Disease in Relation to Soil Series Among Oil Palm Smallholders. </w:t>
      </w:r>
      <w:r w:rsidRPr="00027665">
        <w:rPr>
          <w:i/>
          <w:sz w:val="20"/>
          <w:szCs w:val="20"/>
        </w:rPr>
        <w:t>American Journal of Agricultural and Biological Sciences</w:t>
      </w:r>
      <w:r w:rsidRPr="00027665">
        <w:rPr>
          <w:sz w:val="20"/>
          <w:szCs w:val="20"/>
        </w:rPr>
        <w:t xml:space="preserve">. </w:t>
      </w:r>
    </w:p>
    <w:p w:rsidR="00925E12" w:rsidRPr="00027665" w:rsidRDefault="00925E12" w:rsidP="00925E12">
      <w:pPr>
        <w:pStyle w:val="EndNoteBibliography"/>
        <w:ind w:left="720" w:hanging="720"/>
        <w:rPr>
          <w:sz w:val="20"/>
          <w:szCs w:val="20"/>
        </w:rPr>
      </w:pPr>
      <w:r w:rsidRPr="00027665">
        <w:rPr>
          <w:sz w:val="20"/>
          <w:szCs w:val="20"/>
        </w:rPr>
        <w:t xml:space="preserve">Rees, R., Flood, J., Hasan, Y., Potter, U., &amp; Cooper, R. M. (2009). Basal stem rot of oil palm (Elaeis guineensis); mode of root infection and lower stem invasion by Ganoderma boninense. </w:t>
      </w:r>
      <w:r w:rsidRPr="00027665">
        <w:rPr>
          <w:i/>
          <w:sz w:val="20"/>
          <w:szCs w:val="20"/>
        </w:rPr>
        <w:t>Plant Pathology, 58</w:t>
      </w:r>
      <w:r w:rsidRPr="00027665">
        <w:rPr>
          <w:sz w:val="20"/>
          <w:szCs w:val="20"/>
        </w:rPr>
        <w:t xml:space="preserve">(5), 982-989. </w:t>
      </w:r>
    </w:p>
    <w:p w:rsidR="00925E12" w:rsidRPr="00027665" w:rsidRDefault="00925E12" w:rsidP="00925E12">
      <w:pPr>
        <w:pStyle w:val="EndNoteBibliography"/>
        <w:ind w:left="720" w:hanging="720"/>
        <w:rPr>
          <w:sz w:val="20"/>
          <w:szCs w:val="20"/>
        </w:rPr>
      </w:pPr>
      <w:r w:rsidRPr="00027665">
        <w:rPr>
          <w:sz w:val="20"/>
          <w:szCs w:val="20"/>
        </w:rPr>
        <w:t xml:space="preserve">Roslan, A., &amp; Idris, A. (2012). Economic impact of Ganoderma incidence on Malaysian oil palm plantation–a case study in Johor. </w:t>
      </w:r>
      <w:r w:rsidRPr="00027665">
        <w:rPr>
          <w:i/>
          <w:sz w:val="20"/>
          <w:szCs w:val="20"/>
        </w:rPr>
        <w:t>Oil Palm Industry Economic Journal, 12</w:t>
      </w:r>
      <w:r w:rsidRPr="00027665">
        <w:rPr>
          <w:sz w:val="20"/>
          <w:szCs w:val="20"/>
        </w:rPr>
        <w:t xml:space="preserve">(1), 24-30. </w:t>
      </w:r>
    </w:p>
    <w:p w:rsidR="00925E12" w:rsidRPr="00027665" w:rsidRDefault="00925E12" w:rsidP="00925E12">
      <w:pPr>
        <w:pStyle w:val="EndNoteBibliography"/>
        <w:ind w:left="720" w:hanging="720"/>
        <w:rPr>
          <w:sz w:val="20"/>
          <w:szCs w:val="20"/>
        </w:rPr>
      </w:pPr>
      <w:r w:rsidRPr="00027665">
        <w:rPr>
          <w:sz w:val="20"/>
          <w:szCs w:val="20"/>
        </w:rPr>
        <w:t xml:space="preserve">Sheng, T., Shamsudin, M., Mohamed, Z., Abdullah, A., &amp; Radam, A. (2008). Complete demand systems of food in Malaysia. </w:t>
      </w:r>
      <w:r w:rsidRPr="00027665">
        <w:rPr>
          <w:i/>
          <w:sz w:val="20"/>
          <w:szCs w:val="20"/>
        </w:rPr>
        <w:t>Agricultural Economics, 54</w:t>
      </w:r>
      <w:r w:rsidRPr="00027665">
        <w:rPr>
          <w:sz w:val="20"/>
          <w:szCs w:val="20"/>
        </w:rPr>
        <w:t xml:space="preserve">(10), 467. </w:t>
      </w:r>
    </w:p>
    <w:p w:rsidR="00925E12" w:rsidRPr="00027665" w:rsidRDefault="00925E12" w:rsidP="00925E12">
      <w:pPr>
        <w:pStyle w:val="EndNoteBibliography"/>
        <w:ind w:left="720" w:hanging="720"/>
        <w:rPr>
          <w:sz w:val="20"/>
          <w:szCs w:val="20"/>
        </w:rPr>
      </w:pPr>
      <w:r w:rsidRPr="00027665">
        <w:rPr>
          <w:sz w:val="20"/>
          <w:szCs w:val="20"/>
        </w:rPr>
        <w:t xml:space="preserve">Statistics Unit. (2015). </w:t>
      </w:r>
      <w:r w:rsidRPr="00027665">
        <w:rPr>
          <w:i/>
          <w:sz w:val="20"/>
          <w:szCs w:val="20"/>
        </w:rPr>
        <w:t>Fruit Crop Statistics</w:t>
      </w:r>
      <w:r w:rsidRPr="00027665">
        <w:rPr>
          <w:sz w:val="20"/>
          <w:szCs w:val="20"/>
        </w:rPr>
        <w:t>.</w:t>
      </w:r>
    </w:p>
    <w:p w:rsidR="00925E12" w:rsidRPr="00027665" w:rsidRDefault="00925E12" w:rsidP="00925E12">
      <w:pPr>
        <w:pStyle w:val="EndNoteBibliography"/>
        <w:ind w:left="720" w:hanging="720"/>
        <w:rPr>
          <w:sz w:val="20"/>
          <w:szCs w:val="20"/>
        </w:rPr>
      </w:pPr>
      <w:r w:rsidRPr="00027665">
        <w:rPr>
          <w:sz w:val="20"/>
          <w:szCs w:val="20"/>
        </w:rPr>
        <w:t xml:space="preserve">Van de Lande, H. L. (1993). </w:t>
      </w:r>
      <w:r w:rsidRPr="00027665">
        <w:rPr>
          <w:i/>
          <w:sz w:val="20"/>
          <w:szCs w:val="20"/>
        </w:rPr>
        <w:t>Studies on the epidemiology of spear rot in oil palm (Elaeis guineensis Jacq.) in Suriname</w:t>
      </w:r>
      <w:r w:rsidRPr="00027665">
        <w:rPr>
          <w:sz w:val="20"/>
          <w:szCs w:val="20"/>
        </w:rPr>
        <w:t>: Van de Lande.</w:t>
      </w:r>
    </w:p>
    <w:p w:rsidR="00925E12" w:rsidRPr="00027665" w:rsidRDefault="00925E12" w:rsidP="00925E12">
      <w:pPr>
        <w:pStyle w:val="EndNoteBibliography"/>
        <w:ind w:left="720" w:hanging="720"/>
        <w:rPr>
          <w:sz w:val="20"/>
          <w:szCs w:val="20"/>
        </w:rPr>
      </w:pPr>
      <w:r w:rsidRPr="00027665">
        <w:rPr>
          <w:sz w:val="20"/>
          <w:szCs w:val="20"/>
        </w:rPr>
        <w:t xml:space="preserve">Wong, L., Bong, C.-F. J., &amp; Idris, A. (2012). Ganoderma species associated with basal stem rot disease of oil palm. </w:t>
      </w:r>
      <w:r w:rsidRPr="00027665">
        <w:rPr>
          <w:i/>
          <w:sz w:val="20"/>
          <w:szCs w:val="20"/>
        </w:rPr>
        <w:t>American Journal of Applied Sciences, 9</w:t>
      </w:r>
      <w:r w:rsidRPr="00027665">
        <w:rPr>
          <w:sz w:val="20"/>
          <w:szCs w:val="20"/>
        </w:rPr>
        <w:t xml:space="preserve">(6), 879-885. </w:t>
      </w:r>
    </w:p>
    <w:p w:rsidR="00925E12" w:rsidRPr="00027665" w:rsidRDefault="00925E12" w:rsidP="00925E12">
      <w:pPr>
        <w:pStyle w:val="EndNoteBibliography"/>
        <w:ind w:left="720" w:hanging="720"/>
        <w:rPr>
          <w:sz w:val="20"/>
          <w:szCs w:val="20"/>
        </w:rPr>
      </w:pPr>
      <w:r w:rsidRPr="00027665">
        <w:rPr>
          <w:sz w:val="20"/>
          <w:szCs w:val="20"/>
        </w:rPr>
        <w:t xml:space="preserve">Yusoff, R. (1998). An Econometric Analysis of the Supply and Demand for Palm Oil in Sabah. </w:t>
      </w:r>
      <w:r w:rsidRPr="00027665">
        <w:rPr>
          <w:i/>
          <w:sz w:val="20"/>
          <w:szCs w:val="20"/>
        </w:rPr>
        <w:t>Jurnal Kinabalu, IV</w:t>
      </w:r>
      <w:r w:rsidRPr="00027665">
        <w:rPr>
          <w:sz w:val="20"/>
          <w:szCs w:val="20"/>
        </w:rPr>
        <w:t xml:space="preserve">, 136-159. </w:t>
      </w:r>
    </w:p>
    <w:p w:rsidR="00D7428A" w:rsidRPr="00027665" w:rsidRDefault="00CE675E" w:rsidP="00CE675E">
      <w:pPr>
        <w:rPr>
          <w:rFonts w:cs="Times New Roman"/>
          <w:sz w:val="20"/>
          <w:szCs w:val="20"/>
        </w:rPr>
      </w:pPr>
      <w:r w:rsidRPr="00027665">
        <w:rPr>
          <w:rFonts w:cs="Times New Roman"/>
          <w:sz w:val="20"/>
          <w:szCs w:val="20"/>
        </w:rPr>
        <w:fldChar w:fldCharType="end"/>
      </w:r>
      <w:r w:rsidR="00D7428A" w:rsidRPr="00027665">
        <w:rPr>
          <w:rFonts w:cs="Times New Roman"/>
          <w:sz w:val="20"/>
          <w:szCs w:val="20"/>
        </w:rPr>
        <w:br w:type="page"/>
      </w:r>
    </w:p>
    <w:p w:rsidR="00D73A35" w:rsidRPr="00027665" w:rsidRDefault="00D73A35" w:rsidP="00D73A35">
      <w:pPr>
        <w:pStyle w:val="Heading1"/>
        <w:rPr>
          <w:rFonts w:ascii="Times New Roman" w:hAnsi="Times New Roman" w:cs="Times New Roman"/>
          <w:sz w:val="20"/>
          <w:szCs w:val="20"/>
        </w:rPr>
      </w:pPr>
      <w:bookmarkStart w:id="13" w:name="_Toc535269048"/>
      <w:r w:rsidRPr="00027665">
        <w:rPr>
          <w:rFonts w:ascii="Times New Roman" w:hAnsi="Times New Roman" w:cs="Times New Roman"/>
          <w:sz w:val="20"/>
          <w:szCs w:val="20"/>
        </w:rPr>
        <w:lastRenderedPageBreak/>
        <w:t>Figures</w:t>
      </w:r>
      <w:bookmarkEnd w:id="13"/>
    </w:p>
    <w:p w:rsidR="00D73A35" w:rsidRPr="00027665" w:rsidRDefault="00D73A35" w:rsidP="00D73A35">
      <w:pPr>
        <w:ind w:firstLine="0"/>
        <w:rPr>
          <w:rFonts w:cs="Times New Roman"/>
          <w:sz w:val="20"/>
          <w:szCs w:val="20"/>
        </w:rPr>
      </w:pPr>
      <w:r w:rsidRPr="00027665">
        <w:rPr>
          <w:rFonts w:cs="Times New Roman"/>
          <w:sz w:val="20"/>
          <w:szCs w:val="20"/>
        </w:rPr>
        <w:t>Figure 1. An Infection Proliferates, Panel A. Year 2015</w:t>
      </w:r>
    </w:p>
    <w:p w:rsidR="00D73A35" w:rsidRPr="00027665" w:rsidRDefault="006A469A" w:rsidP="00D73A35">
      <w:pPr>
        <w:ind w:firstLine="0"/>
        <w:jc w:val="center"/>
        <w:rPr>
          <w:rFonts w:cs="Times New Roman"/>
          <w:sz w:val="20"/>
          <w:szCs w:val="20"/>
        </w:rPr>
      </w:pPr>
      <w:r w:rsidRPr="00027665">
        <w:rPr>
          <w:rFonts w:cs="Times New Roman"/>
          <w:noProof/>
          <w:sz w:val="20"/>
          <w:szCs w:val="20"/>
        </w:rPr>
        <w:drawing>
          <wp:inline distT="0" distB="0" distL="0" distR="0">
            <wp:extent cx="5743288" cy="20637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oil_2015_infec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5176" cy="2064388"/>
                    </a:xfrm>
                    <a:prstGeom prst="rect">
                      <a:avLst/>
                    </a:prstGeom>
                  </pic:spPr>
                </pic:pic>
              </a:graphicData>
            </a:graphic>
          </wp:inline>
        </w:drawing>
      </w:r>
    </w:p>
    <w:p w:rsidR="00D73A35" w:rsidRPr="00027665" w:rsidRDefault="00D73A35" w:rsidP="00D73A35">
      <w:pPr>
        <w:ind w:firstLine="0"/>
        <w:rPr>
          <w:rFonts w:cs="Times New Roman"/>
          <w:sz w:val="20"/>
          <w:szCs w:val="20"/>
        </w:rPr>
      </w:pPr>
      <w:r w:rsidRPr="00027665">
        <w:rPr>
          <w:rFonts w:cs="Times New Roman"/>
          <w:sz w:val="20"/>
          <w:szCs w:val="20"/>
        </w:rPr>
        <w:t>Panel B. Year 2030</w:t>
      </w:r>
    </w:p>
    <w:p w:rsidR="00D73A35" w:rsidRPr="00027665" w:rsidRDefault="006A469A" w:rsidP="00D73A35">
      <w:pPr>
        <w:ind w:firstLine="0"/>
        <w:jc w:val="center"/>
        <w:rPr>
          <w:rFonts w:cs="Times New Roman"/>
          <w:sz w:val="20"/>
          <w:szCs w:val="20"/>
        </w:rPr>
      </w:pPr>
      <w:r w:rsidRPr="00027665">
        <w:rPr>
          <w:rFonts w:cs="Times New Roman"/>
          <w:noProof/>
          <w:sz w:val="20"/>
          <w:szCs w:val="20"/>
        </w:rPr>
        <w:drawing>
          <wp:inline distT="0" distB="0" distL="0" distR="0">
            <wp:extent cx="5797268" cy="206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oil_2030_infec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08203" cy="2063986"/>
                    </a:xfrm>
                    <a:prstGeom prst="rect">
                      <a:avLst/>
                    </a:prstGeom>
                  </pic:spPr>
                </pic:pic>
              </a:graphicData>
            </a:graphic>
          </wp:inline>
        </w:drawing>
      </w:r>
    </w:p>
    <w:p w:rsidR="00D73A35" w:rsidRPr="00027665" w:rsidRDefault="00D73A35" w:rsidP="00D73A35">
      <w:pPr>
        <w:ind w:firstLine="0"/>
        <w:rPr>
          <w:rFonts w:cs="Times New Roman"/>
          <w:sz w:val="20"/>
          <w:szCs w:val="20"/>
        </w:rPr>
      </w:pPr>
      <w:r w:rsidRPr="00027665">
        <w:rPr>
          <w:rFonts w:cs="Times New Roman"/>
          <w:sz w:val="20"/>
          <w:szCs w:val="20"/>
        </w:rPr>
        <w:t>Panel C. Year 2045</w:t>
      </w:r>
    </w:p>
    <w:p w:rsidR="00D73A35" w:rsidRPr="00027665" w:rsidRDefault="006A469A" w:rsidP="00D73A35">
      <w:pPr>
        <w:ind w:firstLine="0"/>
        <w:jc w:val="center"/>
        <w:rPr>
          <w:rFonts w:cs="Times New Roman"/>
          <w:sz w:val="20"/>
          <w:szCs w:val="20"/>
        </w:rPr>
      </w:pPr>
      <w:r w:rsidRPr="00027665">
        <w:rPr>
          <w:rFonts w:cs="Times New Roman"/>
          <w:noProof/>
          <w:sz w:val="20"/>
          <w:szCs w:val="20"/>
        </w:rPr>
        <w:lastRenderedPageBreak/>
        <w:drawing>
          <wp:inline distT="0" distB="0" distL="0" distR="0">
            <wp:extent cx="5799699" cy="20983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oil_2045_infec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6885" cy="2100963"/>
                    </a:xfrm>
                    <a:prstGeom prst="rect">
                      <a:avLst/>
                    </a:prstGeom>
                  </pic:spPr>
                </pic:pic>
              </a:graphicData>
            </a:graphic>
          </wp:inline>
        </w:drawing>
      </w:r>
    </w:p>
    <w:p w:rsidR="00D73A35" w:rsidRPr="00027665" w:rsidRDefault="00D73A35" w:rsidP="00D73A35">
      <w:pPr>
        <w:ind w:firstLine="0"/>
        <w:rPr>
          <w:rFonts w:cs="Times New Roman"/>
          <w:sz w:val="20"/>
          <w:szCs w:val="20"/>
        </w:rPr>
      </w:pPr>
      <w:r w:rsidRPr="00027665">
        <w:rPr>
          <w:rFonts w:cs="Times New Roman"/>
          <w:sz w:val="20"/>
          <w:szCs w:val="20"/>
        </w:rPr>
        <w:t>Panel D. Year 2060</w:t>
      </w:r>
    </w:p>
    <w:p w:rsidR="00D73A35" w:rsidRPr="00027665" w:rsidRDefault="006A469A" w:rsidP="00D73A35">
      <w:pPr>
        <w:ind w:firstLine="0"/>
        <w:jc w:val="center"/>
        <w:rPr>
          <w:rFonts w:cs="Times New Roman"/>
          <w:sz w:val="20"/>
          <w:szCs w:val="20"/>
        </w:rPr>
      </w:pPr>
      <w:r w:rsidRPr="00027665">
        <w:rPr>
          <w:rFonts w:cs="Times New Roman"/>
          <w:noProof/>
          <w:sz w:val="20"/>
          <w:szCs w:val="20"/>
        </w:rPr>
        <w:drawing>
          <wp:inline distT="0" distB="0" distL="0" distR="0">
            <wp:extent cx="5695366" cy="2145933"/>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oil_2060_infec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5560" cy="2146006"/>
                    </a:xfrm>
                    <a:prstGeom prst="rect">
                      <a:avLst/>
                    </a:prstGeom>
                  </pic:spPr>
                </pic:pic>
              </a:graphicData>
            </a:graphic>
          </wp:inline>
        </w:drawing>
      </w:r>
    </w:p>
    <w:p w:rsidR="00D73A35" w:rsidRPr="00027665" w:rsidRDefault="00376EAE" w:rsidP="00D73A35">
      <w:pPr>
        <w:ind w:firstLine="0"/>
        <w:rPr>
          <w:rFonts w:cs="Times New Roman"/>
          <w:sz w:val="20"/>
          <w:szCs w:val="20"/>
        </w:rPr>
      </w:pPr>
      <w:r w:rsidRPr="00027665">
        <w:rPr>
          <w:rFonts w:cs="Times New Roman"/>
          <w:sz w:val="20"/>
          <w:szCs w:val="20"/>
        </w:rPr>
        <w:t>Figure 2</w:t>
      </w:r>
      <w:r w:rsidR="00D73A35" w:rsidRPr="00027665">
        <w:rPr>
          <w:rFonts w:cs="Times New Roman"/>
          <w:sz w:val="20"/>
          <w:szCs w:val="20"/>
        </w:rPr>
        <w:t>. Recover Infected Land, Panel A. Year 2015</w:t>
      </w:r>
    </w:p>
    <w:p w:rsidR="00D73A35" w:rsidRPr="00027665" w:rsidRDefault="001F075B" w:rsidP="00D73A35">
      <w:pPr>
        <w:ind w:firstLine="0"/>
        <w:jc w:val="center"/>
        <w:rPr>
          <w:rFonts w:cs="Times New Roman"/>
          <w:sz w:val="20"/>
          <w:szCs w:val="20"/>
        </w:rPr>
      </w:pPr>
      <w:r w:rsidRPr="00027665">
        <w:rPr>
          <w:rFonts w:cs="Times New Roman"/>
          <w:noProof/>
          <w:sz w:val="20"/>
          <w:szCs w:val="20"/>
        </w:rPr>
        <w:lastRenderedPageBreak/>
        <w:drawing>
          <wp:inline distT="0" distB="0" distL="0" distR="0" wp14:anchorId="2850DFA3" wp14:editId="41A0384C">
            <wp:extent cx="5785147" cy="19495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oil_2015_recover.png"/>
                    <pic:cNvPicPr/>
                  </pic:nvPicPr>
                  <pic:blipFill>
                    <a:blip r:embed="rId17">
                      <a:extLst>
                        <a:ext uri="{28A0092B-C50C-407E-A947-70E740481C1C}">
                          <a14:useLocalDpi xmlns:a14="http://schemas.microsoft.com/office/drawing/2010/main" val="0"/>
                        </a:ext>
                      </a:extLst>
                    </a:blip>
                    <a:stretch>
                      <a:fillRect/>
                    </a:stretch>
                  </pic:blipFill>
                  <pic:spPr>
                    <a:xfrm>
                      <a:off x="0" y="0"/>
                      <a:ext cx="5785147" cy="1949550"/>
                    </a:xfrm>
                    <a:prstGeom prst="rect">
                      <a:avLst/>
                    </a:prstGeom>
                  </pic:spPr>
                </pic:pic>
              </a:graphicData>
            </a:graphic>
          </wp:inline>
        </w:drawing>
      </w:r>
    </w:p>
    <w:p w:rsidR="00D73A35" w:rsidRPr="00027665" w:rsidRDefault="00D73A35" w:rsidP="00D73A35">
      <w:pPr>
        <w:ind w:firstLine="0"/>
        <w:rPr>
          <w:rFonts w:cs="Times New Roman"/>
          <w:sz w:val="20"/>
          <w:szCs w:val="20"/>
        </w:rPr>
      </w:pPr>
      <w:r w:rsidRPr="00027665">
        <w:rPr>
          <w:rFonts w:cs="Times New Roman"/>
          <w:sz w:val="20"/>
          <w:szCs w:val="20"/>
        </w:rPr>
        <w:t>Panel B. Year 2030</w:t>
      </w:r>
    </w:p>
    <w:p w:rsidR="00D73A35" w:rsidRPr="00027665" w:rsidRDefault="001F075B" w:rsidP="00D73A35">
      <w:pPr>
        <w:ind w:firstLine="0"/>
        <w:jc w:val="center"/>
        <w:rPr>
          <w:rFonts w:cs="Times New Roman"/>
          <w:sz w:val="20"/>
          <w:szCs w:val="20"/>
        </w:rPr>
      </w:pPr>
      <w:r w:rsidRPr="00027665">
        <w:rPr>
          <w:rFonts w:cs="Times New Roman"/>
          <w:noProof/>
          <w:sz w:val="20"/>
          <w:szCs w:val="20"/>
        </w:rPr>
        <w:drawing>
          <wp:inline distT="0" distB="0" distL="0" distR="0" wp14:anchorId="3A9C8B69" wp14:editId="229CFFC8">
            <wp:extent cx="5785147" cy="19368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oil_2030_recover.png"/>
                    <pic:cNvPicPr/>
                  </pic:nvPicPr>
                  <pic:blipFill>
                    <a:blip r:embed="rId18">
                      <a:extLst>
                        <a:ext uri="{28A0092B-C50C-407E-A947-70E740481C1C}">
                          <a14:useLocalDpi xmlns:a14="http://schemas.microsoft.com/office/drawing/2010/main" val="0"/>
                        </a:ext>
                      </a:extLst>
                    </a:blip>
                    <a:stretch>
                      <a:fillRect/>
                    </a:stretch>
                  </pic:blipFill>
                  <pic:spPr>
                    <a:xfrm>
                      <a:off x="0" y="0"/>
                      <a:ext cx="5785147" cy="1936850"/>
                    </a:xfrm>
                    <a:prstGeom prst="rect">
                      <a:avLst/>
                    </a:prstGeom>
                  </pic:spPr>
                </pic:pic>
              </a:graphicData>
            </a:graphic>
          </wp:inline>
        </w:drawing>
      </w:r>
    </w:p>
    <w:p w:rsidR="001F075B" w:rsidRPr="00027665" w:rsidRDefault="001F075B" w:rsidP="00D73A35">
      <w:pPr>
        <w:ind w:firstLine="0"/>
        <w:rPr>
          <w:rFonts w:cs="Times New Roman"/>
          <w:sz w:val="20"/>
          <w:szCs w:val="20"/>
        </w:rPr>
      </w:pPr>
    </w:p>
    <w:p w:rsidR="001F075B" w:rsidRPr="00027665" w:rsidRDefault="001F075B" w:rsidP="00D73A35">
      <w:pPr>
        <w:ind w:firstLine="0"/>
        <w:rPr>
          <w:rFonts w:cs="Times New Roman"/>
          <w:sz w:val="20"/>
          <w:szCs w:val="20"/>
        </w:rPr>
      </w:pPr>
    </w:p>
    <w:p w:rsidR="00D73A35" w:rsidRPr="00027665" w:rsidRDefault="00D73A35" w:rsidP="00D73A35">
      <w:pPr>
        <w:ind w:firstLine="0"/>
        <w:rPr>
          <w:rFonts w:cs="Times New Roman"/>
          <w:sz w:val="20"/>
          <w:szCs w:val="20"/>
        </w:rPr>
      </w:pPr>
      <w:r w:rsidRPr="00027665">
        <w:rPr>
          <w:rFonts w:cs="Times New Roman"/>
          <w:sz w:val="20"/>
          <w:szCs w:val="20"/>
        </w:rPr>
        <w:t>Panel C. Year 2045</w:t>
      </w:r>
    </w:p>
    <w:p w:rsidR="00D73A35" w:rsidRPr="00027665" w:rsidRDefault="001F075B" w:rsidP="00D73A35">
      <w:pPr>
        <w:ind w:firstLine="0"/>
        <w:jc w:val="center"/>
        <w:rPr>
          <w:rFonts w:cs="Times New Roman"/>
          <w:sz w:val="20"/>
          <w:szCs w:val="20"/>
        </w:rPr>
      </w:pPr>
      <w:r w:rsidRPr="00027665">
        <w:rPr>
          <w:rFonts w:cs="Times New Roman"/>
          <w:noProof/>
          <w:sz w:val="20"/>
          <w:szCs w:val="20"/>
        </w:rPr>
        <w:lastRenderedPageBreak/>
        <w:drawing>
          <wp:inline distT="0" distB="0" distL="0" distR="0" wp14:anchorId="7C0D5DD1" wp14:editId="27D503AD">
            <wp:extent cx="5785147" cy="1955901"/>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oil_2045_recover.png"/>
                    <pic:cNvPicPr/>
                  </pic:nvPicPr>
                  <pic:blipFill>
                    <a:blip r:embed="rId19">
                      <a:extLst>
                        <a:ext uri="{28A0092B-C50C-407E-A947-70E740481C1C}">
                          <a14:useLocalDpi xmlns:a14="http://schemas.microsoft.com/office/drawing/2010/main" val="0"/>
                        </a:ext>
                      </a:extLst>
                    </a:blip>
                    <a:stretch>
                      <a:fillRect/>
                    </a:stretch>
                  </pic:blipFill>
                  <pic:spPr>
                    <a:xfrm>
                      <a:off x="0" y="0"/>
                      <a:ext cx="5785147" cy="1955901"/>
                    </a:xfrm>
                    <a:prstGeom prst="rect">
                      <a:avLst/>
                    </a:prstGeom>
                  </pic:spPr>
                </pic:pic>
              </a:graphicData>
            </a:graphic>
          </wp:inline>
        </w:drawing>
      </w:r>
    </w:p>
    <w:p w:rsidR="00D73A35" w:rsidRPr="00027665" w:rsidRDefault="00D73A35" w:rsidP="00D73A35">
      <w:pPr>
        <w:ind w:firstLine="0"/>
        <w:rPr>
          <w:rFonts w:cs="Times New Roman"/>
          <w:sz w:val="20"/>
          <w:szCs w:val="20"/>
        </w:rPr>
      </w:pPr>
      <w:r w:rsidRPr="00027665">
        <w:rPr>
          <w:rFonts w:cs="Times New Roman"/>
          <w:sz w:val="20"/>
          <w:szCs w:val="20"/>
        </w:rPr>
        <w:t>Panel D. Year 2060</w:t>
      </w:r>
    </w:p>
    <w:p w:rsidR="00D73A35" w:rsidRPr="00027665" w:rsidRDefault="001F075B" w:rsidP="00D73A35">
      <w:pPr>
        <w:ind w:firstLine="0"/>
        <w:jc w:val="center"/>
        <w:rPr>
          <w:rFonts w:cs="Times New Roman"/>
          <w:sz w:val="20"/>
          <w:szCs w:val="20"/>
        </w:rPr>
      </w:pPr>
      <w:r w:rsidRPr="00027665">
        <w:rPr>
          <w:rFonts w:cs="Times New Roman"/>
          <w:noProof/>
          <w:sz w:val="20"/>
          <w:szCs w:val="20"/>
        </w:rPr>
        <w:drawing>
          <wp:inline distT="0" distB="0" distL="0" distR="0" wp14:anchorId="31FADB4A" wp14:editId="7FBB7EBF">
            <wp:extent cx="5759746" cy="19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oil_2060_recover.png"/>
                    <pic:cNvPicPr/>
                  </pic:nvPicPr>
                  <pic:blipFill>
                    <a:blip r:embed="rId20">
                      <a:extLst>
                        <a:ext uri="{28A0092B-C50C-407E-A947-70E740481C1C}">
                          <a14:useLocalDpi xmlns:a14="http://schemas.microsoft.com/office/drawing/2010/main" val="0"/>
                        </a:ext>
                      </a:extLst>
                    </a:blip>
                    <a:stretch>
                      <a:fillRect/>
                    </a:stretch>
                  </pic:blipFill>
                  <pic:spPr>
                    <a:xfrm>
                      <a:off x="0" y="0"/>
                      <a:ext cx="5759746" cy="1943200"/>
                    </a:xfrm>
                    <a:prstGeom prst="rect">
                      <a:avLst/>
                    </a:prstGeom>
                  </pic:spPr>
                </pic:pic>
              </a:graphicData>
            </a:graphic>
          </wp:inline>
        </w:drawing>
      </w:r>
    </w:p>
    <w:p w:rsidR="00D73A35" w:rsidRPr="00027665" w:rsidRDefault="00D73A35" w:rsidP="00D73A35">
      <w:pPr>
        <w:ind w:firstLine="0"/>
        <w:jc w:val="center"/>
        <w:rPr>
          <w:rFonts w:eastAsiaTheme="majorEastAsia" w:cs="Times New Roman"/>
          <w:sz w:val="20"/>
          <w:szCs w:val="20"/>
        </w:rPr>
      </w:pPr>
      <w:r w:rsidRPr="00027665">
        <w:rPr>
          <w:rFonts w:cs="Times New Roman"/>
          <w:sz w:val="20"/>
          <w:szCs w:val="20"/>
        </w:rPr>
        <w:br w:type="page"/>
      </w:r>
    </w:p>
    <w:p w:rsidR="00D73A35" w:rsidRPr="00027665" w:rsidRDefault="00D73A35" w:rsidP="00D73A35">
      <w:pPr>
        <w:pStyle w:val="Heading1"/>
        <w:rPr>
          <w:rFonts w:ascii="Times New Roman" w:hAnsi="Times New Roman" w:cs="Times New Roman"/>
          <w:sz w:val="20"/>
          <w:szCs w:val="20"/>
        </w:rPr>
      </w:pPr>
      <w:bookmarkStart w:id="14" w:name="_Toc535269049"/>
      <w:r w:rsidRPr="00027665">
        <w:rPr>
          <w:rFonts w:ascii="Times New Roman" w:hAnsi="Times New Roman" w:cs="Times New Roman"/>
          <w:sz w:val="20"/>
          <w:szCs w:val="20"/>
        </w:rPr>
        <w:lastRenderedPageBreak/>
        <w:t>Tables</w:t>
      </w:r>
      <w:bookmarkEnd w:id="14"/>
    </w:p>
    <w:p w:rsidR="005E61EB" w:rsidRPr="00027665" w:rsidRDefault="000D45AD" w:rsidP="00D73A35">
      <w:pPr>
        <w:ind w:firstLine="0"/>
        <w:rPr>
          <w:rFonts w:cs="Times New Roman"/>
          <w:sz w:val="20"/>
          <w:szCs w:val="20"/>
        </w:rPr>
      </w:pPr>
      <w:r w:rsidRPr="00027665">
        <w:rPr>
          <w:rFonts w:cs="Times New Roman"/>
          <w:sz w:val="20"/>
          <w:szCs w:val="20"/>
        </w:rPr>
        <w:t>Table 1. A Pathogen</w:t>
      </w:r>
      <w:r w:rsidR="007D65B1" w:rsidRPr="00027665">
        <w:rPr>
          <w:rFonts w:cs="Times New Roman"/>
          <w:sz w:val="20"/>
          <w:szCs w:val="20"/>
        </w:rPr>
        <w:t xml:space="preserve"> </w:t>
      </w:r>
      <w:r w:rsidR="00D73A35" w:rsidRPr="00027665">
        <w:rPr>
          <w:rFonts w:cs="Times New Roman"/>
          <w:sz w:val="20"/>
          <w:szCs w:val="20"/>
        </w:rPr>
        <w:t>Proliferates</w:t>
      </w:r>
    </w:p>
    <w:tbl>
      <w:tblPr>
        <w:tblW w:w="5000" w:type="pct"/>
        <w:tblLook w:val="04A0" w:firstRow="1" w:lastRow="0" w:firstColumn="1" w:lastColumn="0" w:noHBand="0" w:noVBand="1"/>
      </w:tblPr>
      <w:tblGrid>
        <w:gridCol w:w="700"/>
        <w:gridCol w:w="614"/>
        <w:gridCol w:w="614"/>
        <w:gridCol w:w="613"/>
        <w:gridCol w:w="613"/>
        <w:gridCol w:w="613"/>
        <w:gridCol w:w="613"/>
        <w:gridCol w:w="613"/>
        <w:gridCol w:w="613"/>
        <w:gridCol w:w="613"/>
        <w:gridCol w:w="613"/>
        <w:gridCol w:w="613"/>
      </w:tblGrid>
      <w:tr w:rsidR="00CA3F7F" w:rsidRPr="00027665" w:rsidTr="000350B3">
        <w:trPr>
          <w:trHeight w:val="290"/>
        </w:trPr>
        <w:tc>
          <w:tcPr>
            <w:tcW w:w="2532" w:type="pct"/>
            <w:gridSpan w:val="6"/>
            <w:tcBorders>
              <w:top w:val="single" w:sz="4" w:space="0" w:color="auto"/>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r w:rsidRPr="00027665">
              <w:rPr>
                <w:rFonts w:eastAsia="Times New Roman" w:cs="Times New Roman"/>
                <w:color w:val="000000"/>
                <w:sz w:val="20"/>
                <w:szCs w:val="20"/>
              </w:rPr>
              <w:t>Panel A. Mature Oil Palms (thousand hectares)</w:t>
            </w:r>
          </w:p>
        </w:tc>
        <w:tc>
          <w:tcPr>
            <w:tcW w:w="411" w:type="pct"/>
            <w:tcBorders>
              <w:top w:val="single" w:sz="4" w:space="0" w:color="auto"/>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r>
      <w:tr w:rsidR="00CA3F7F" w:rsidRPr="00027665" w:rsidTr="000350B3">
        <w:trPr>
          <w:trHeight w:val="290"/>
        </w:trPr>
        <w:tc>
          <w:tcPr>
            <w:tcW w:w="475"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Spread Rate</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2015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2030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2035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2040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2045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2050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2055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2065</w:t>
            </w:r>
          </w:p>
        </w:tc>
      </w:tr>
      <w:tr w:rsidR="00CA3F7F" w:rsidRPr="00027665" w:rsidTr="000350B3">
        <w:trPr>
          <w:trHeight w:val="290"/>
        </w:trPr>
        <w:tc>
          <w:tcPr>
            <w:tcW w:w="475"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4,702.6</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5,309.2</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6,031.2</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6,211.4</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6,373.0</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6,508.6</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6,622.1</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6,717.4</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6,762.5</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6,768.0</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6,769.4</w:t>
            </w:r>
          </w:p>
        </w:tc>
      </w:tr>
      <w:tr w:rsidR="00CA3F7F" w:rsidRPr="00027665" w:rsidTr="00CA3F7F">
        <w:trPr>
          <w:trHeight w:val="290"/>
        </w:trPr>
        <w:tc>
          <w:tcPr>
            <w:tcW w:w="475"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75,000</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4,630.1</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5,186.8</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5,695.5</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6,084.8</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6,181.8</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6,060.3</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5,974.9</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5,720.3</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5,558.4</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5,411.7</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5,218.6</w:t>
            </w:r>
          </w:p>
        </w:tc>
      </w:tr>
      <w:tr w:rsidR="00CA3F7F" w:rsidRPr="00027665" w:rsidTr="000350B3">
        <w:trPr>
          <w:trHeight w:val="290"/>
        </w:trPr>
        <w:tc>
          <w:tcPr>
            <w:tcW w:w="475"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150,000</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4,584.3</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4,759.3</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4,990.3</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5,229.7</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5,211.6</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5,221.2</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5,377.3</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5,176.1</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4,988.4</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4,774.4</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4,549.9</w:t>
            </w:r>
          </w:p>
        </w:tc>
      </w:tr>
      <w:tr w:rsidR="00CA3F7F" w:rsidRPr="00027665" w:rsidTr="000350B3">
        <w:trPr>
          <w:trHeight w:val="290"/>
        </w:trPr>
        <w:tc>
          <w:tcPr>
            <w:tcW w:w="475"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300,000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4,584.3</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4,452.2</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4,500.8</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4,464.5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4,693.2</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4,558.6</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4,361.1</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4,102.9</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3,796.3</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3,448.9</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3,066.1</w:t>
            </w:r>
          </w:p>
        </w:tc>
      </w:tr>
      <w:tr w:rsidR="00CA3F7F" w:rsidRPr="00027665" w:rsidTr="000350B3">
        <w:trPr>
          <w:trHeight w:val="290"/>
        </w:trPr>
        <w:tc>
          <w:tcPr>
            <w:tcW w:w="475"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r>
      <w:tr w:rsidR="00CA3F7F" w:rsidRPr="00027665" w:rsidTr="000350B3">
        <w:trPr>
          <w:trHeight w:val="290"/>
        </w:trPr>
        <w:tc>
          <w:tcPr>
            <w:tcW w:w="2532" w:type="pct"/>
            <w:gridSpan w:val="6"/>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r w:rsidRPr="00027665">
              <w:rPr>
                <w:rFonts w:eastAsia="Times New Roman" w:cs="Times New Roman"/>
                <w:color w:val="000000"/>
                <w:sz w:val="20"/>
                <w:szCs w:val="20"/>
              </w:rPr>
              <w:t>Panel B. Social Welfare (million RM)</w:t>
            </w: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r>
      <w:tr w:rsidR="00CA3F7F" w:rsidRPr="00027665" w:rsidTr="000350B3">
        <w:trPr>
          <w:trHeight w:val="290"/>
        </w:trPr>
        <w:tc>
          <w:tcPr>
            <w:tcW w:w="475"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Spread Rate</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2015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2030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2035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2040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2045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2050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2055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2065</w:t>
            </w:r>
          </w:p>
        </w:tc>
      </w:tr>
      <w:tr w:rsidR="00CA3F7F" w:rsidRPr="00027665" w:rsidTr="000350B3">
        <w:trPr>
          <w:trHeight w:val="290"/>
        </w:trPr>
        <w:tc>
          <w:tcPr>
            <w:tcW w:w="475"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273,989</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286,506</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291,511</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294,113</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296,541</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298,790</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301,197</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303,465</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305,219</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306,749</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308,253</w:t>
            </w:r>
          </w:p>
        </w:tc>
      </w:tr>
      <w:tr w:rsidR="00CA3F7F" w:rsidRPr="00027665" w:rsidTr="00CA3F7F">
        <w:trPr>
          <w:trHeight w:val="290"/>
        </w:trPr>
        <w:tc>
          <w:tcPr>
            <w:tcW w:w="475"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75,000</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273,458</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282,179</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288,052</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292,070</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294,006</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294,904</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295,870</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296,137</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297,153</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297,781</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297,897</w:t>
            </w:r>
          </w:p>
        </w:tc>
      </w:tr>
      <w:tr w:rsidR="00CA3F7F" w:rsidRPr="00027665" w:rsidTr="000350B3">
        <w:trPr>
          <w:trHeight w:val="290"/>
        </w:trPr>
        <w:tc>
          <w:tcPr>
            <w:tcW w:w="475"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150,000</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273,028</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279,446</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281,546</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283,702</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284,935</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287,739</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289,549</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290,245</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290,808</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291,296</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291,178</w:t>
            </w:r>
          </w:p>
        </w:tc>
      </w:tr>
      <w:tr w:rsidR="00CA3F7F" w:rsidRPr="00027665" w:rsidTr="000350B3">
        <w:trPr>
          <w:trHeight w:val="290"/>
        </w:trPr>
        <w:tc>
          <w:tcPr>
            <w:tcW w:w="475"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300,000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272,955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277,061</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277,734</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278,348</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280,987</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281,835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281,971</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281,287</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279,700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278,032</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273,817</w:t>
            </w:r>
          </w:p>
        </w:tc>
      </w:tr>
      <w:tr w:rsidR="00CA3F7F" w:rsidRPr="00027665" w:rsidTr="000350B3">
        <w:trPr>
          <w:trHeight w:val="290"/>
        </w:trPr>
        <w:tc>
          <w:tcPr>
            <w:tcW w:w="475"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r>
      <w:tr w:rsidR="00CA3F7F" w:rsidRPr="00027665" w:rsidTr="000350B3">
        <w:trPr>
          <w:trHeight w:val="290"/>
        </w:trPr>
        <w:tc>
          <w:tcPr>
            <w:tcW w:w="2532" w:type="pct"/>
            <w:gridSpan w:val="6"/>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r w:rsidRPr="00027665">
              <w:rPr>
                <w:rFonts w:eastAsia="Times New Roman" w:cs="Times New Roman"/>
                <w:color w:val="000000"/>
                <w:sz w:val="20"/>
                <w:szCs w:val="20"/>
              </w:rPr>
              <w:t>Panel C. Agricultural Prices</w:t>
            </w: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r>
      <w:tr w:rsidR="00CA3F7F" w:rsidRPr="00027665" w:rsidTr="000350B3">
        <w:trPr>
          <w:trHeight w:val="290"/>
        </w:trPr>
        <w:tc>
          <w:tcPr>
            <w:tcW w:w="475"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Spread Rate</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2015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2030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2035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2040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2045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2050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2055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2065</w:t>
            </w:r>
          </w:p>
        </w:tc>
      </w:tr>
      <w:tr w:rsidR="00CA3F7F" w:rsidRPr="00027665" w:rsidTr="000350B3">
        <w:trPr>
          <w:trHeight w:val="290"/>
        </w:trPr>
        <w:tc>
          <w:tcPr>
            <w:tcW w:w="475"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100.0</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101.5</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99.6</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99.1</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98.7</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98.1</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97.8</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97.8</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97.7</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97.6</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97.6</w:t>
            </w:r>
          </w:p>
        </w:tc>
      </w:tr>
      <w:tr w:rsidR="00CA3F7F" w:rsidRPr="00027665" w:rsidTr="00CA3F7F">
        <w:trPr>
          <w:trHeight w:val="290"/>
        </w:trPr>
        <w:tc>
          <w:tcPr>
            <w:tcW w:w="475"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75,000</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100.0</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101.8</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100.1</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99.7</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100.2</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101.3</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102.2</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103.9</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104.9</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105.9</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107.3</w:t>
            </w:r>
          </w:p>
        </w:tc>
      </w:tr>
      <w:tr w:rsidR="00CA3F7F" w:rsidRPr="00027665" w:rsidTr="000350B3">
        <w:trPr>
          <w:trHeight w:val="290"/>
        </w:trPr>
        <w:tc>
          <w:tcPr>
            <w:tcW w:w="475"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150,000</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100.0</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104.5</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104.7</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104.5</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105.1</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105.7</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106.1</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107.9</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109.5</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111.3</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113.0</w:t>
            </w:r>
          </w:p>
        </w:tc>
      </w:tr>
      <w:tr w:rsidR="00CA3F7F" w:rsidRPr="00027665" w:rsidTr="000350B3">
        <w:trPr>
          <w:trHeight w:val="290"/>
        </w:trPr>
        <w:tc>
          <w:tcPr>
            <w:tcW w:w="475"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lastRenderedPageBreak/>
              <w:t>300,000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106.9</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108.6</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109.8</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109.0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111.0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113.6</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116.6</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120.3</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124.3</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130.2</w:t>
            </w:r>
          </w:p>
        </w:tc>
      </w:tr>
      <w:tr w:rsidR="00CA3F7F" w:rsidRPr="00027665" w:rsidTr="000350B3">
        <w:trPr>
          <w:trHeight w:val="290"/>
        </w:trPr>
        <w:tc>
          <w:tcPr>
            <w:tcW w:w="475"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r>
      <w:tr w:rsidR="00CA3F7F" w:rsidRPr="00027665" w:rsidTr="000350B3">
        <w:trPr>
          <w:trHeight w:val="290"/>
        </w:trPr>
        <w:tc>
          <w:tcPr>
            <w:tcW w:w="2532" w:type="pct"/>
            <w:gridSpan w:val="6"/>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r w:rsidRPr="00027665">
              <w:rPr>
                <w:rFonts w:eastAsia="Times New Roman" w:cs="Times New Roman"/>
                <w:color w:val="000000"/>
                <w:sz w:val="20"/>
                <w:szCs w:val="20"/>
              </w:rPr>
              <w:t>Panel D. Agricultural Employment (workers)</w:t>
            </w: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r>
      <w:tr w:rsidR="00CA3F7F" w:rsidRPr="00027665" w:rsidTr="000350B3">
        <w:trPr>
          <w:trHeight w:val="290"/>
        </w:trPr>
        <w:tc>
          <w:tcPr>
            <w:tcW w:w="475"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Spread Rate</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2015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2030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2035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2040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2045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2050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2055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2065</w:t>
            </w:r>
          </w:p>
        </w:tc>
      </w:tr>
      <w:tr w:rsidR="00CA3F7F" w:rsidRPr="00027665" w:rsidTr="000350B3">
        <w:trPr>
          <w:trHeight w:val="290"/>
        </w:trPr>
        <w:tc>
          <w:tcPr>
            <w:tcW w:w="475"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1,063,314</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1,068,619</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1,072,188</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1,075,575</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1,078,156</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1,082,392</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1,080,993</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1,077,209</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1,075,633</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1,074,985</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1,073,056</w:t>
            </w:r>
          </w:p>
        </w:tc>
      </w:tr>
      <w:tr w:rsidR="00CA3F7F" w:rsidRPr="00027665" w:rsidTr="00CA3F7F">
        <w:trPr>
          <w:trHeight w:val="290"/>
        </w:trPr>
        <w:tc>
          <w:tcPr>
            <w:tcW w:w="475"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75,000</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1,056,225</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1,098,037</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1,089,684</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1,069,730</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1,051,742</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1,025,911</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1,006,077</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971,345</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943,801</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921,344</w:t>
            </w:r>
          </w:p>
        </w:tc>
        <w:tc>
          <w:tcPr>
            <w:tcW w:w="411" w:type="pct"/>
            <w:tcBorders>
              <w:top w:val="nil"/>
              <w:left w:val="nil"/>
              <w:bottom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897,583</w:t>
            </w:r>
          </w:p>
        </w:tc>
      </w:tr>
      <w:tr w:rsidR="00CA3F7F" w:rsidRPr="00027665" w:rsidTr="000350B3">
        <w:trPr>
          <w:trHeight w:val="290"/>
        </w:trPr>
        <w:tc>
          <w:tcPr>
            <w:tcW w:w="475"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150,000</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1,052,467</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1,056,276</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1,039,573</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1,030,184</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1,001,999</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961,291</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940,744</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909,546</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882,808</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852,331</w:t>
            </w:r>
          </w:p>
        </w:tc>
        <w:tc>
          <w:tcPr>
            <w:tcW w:w="411" w:type="pct"/>
            <w:tcBorders>
              <w:top w:val="nil"/>
              <w:left w:val="nil"/>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823,682</w:t>
            </w:r>
          </w:p>
        </w:tc>
      </w:tr>
      <w:tr w:rsidR="00CA3F7F" w:rsidRPr="00027665" w:rsidTr="000350B3">
        <w:trPr>
          <w:trHeight w:val="290"/>
        </w:trPr>
        <w:tc>
          <w:tcPr>
            <w:tcW w:w="475"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300,000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1,053,410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1,025,496</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986,962</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950,972</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945,309</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908,378</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868,323</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826,015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781,170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725,293</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CA3F7F">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664,977</w:t>
            </w:r>
          </w:p>
        </w:tc>
      </w:tr>
      <w:tr w:rsidR="00CA3F7F" w:rsidRPr="00027665" w:rsidTr="000350B3">
        <w:trPr>
          <w:trHeight w:val="290"/>
        </w:trPr>
        <w:tc>
          <w:tcPr>
            <w:tcW w:w="475"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single" w:sz="4" w:space="0" w:color="auto"/>
              <w:left w:val="nil"/>
              <w:bottom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r>
      <w:tr w:rsidR="00CA3F7F" w:rsidRPr="00027665" w:rsidTr="000350B3">
        <w:trPr>
          <w:trHeight w:val="290"/>
        </w:trPr>
        <w:tc>
          <w:tcPr>
            <w:tcW w:w="2532" w:type="pct"/>
            <w:gridSpan w:val="6"/>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r w:rsidRPr="00027665">
              <w:rPr>
                <w:rFonts w:eastAsia="Times New Roman" w:cs="Times New Roman"/>
                <w:color w:val="000000"/>
                <w:sz w:val="20"/>
                <w:szCs w:val="20"/>
              </w:rPr>
              <w:t>Panel E. Deforestation (hectares)</w:t>
            </w: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c>
          <w:tcPr>
            <w:tcW w:w="411" w:type="pct"/>
            <w:tcBorders>
              <w:top w:val="nil"/>
              <w:left w:val="nil"/>
              <w:right w:val="nil"/>
            </w:tcBorders>
            <w:shd w:val="clear" w:color="auto" w:fill="auto"/>
            <w:noWrap/>
            <w:vAlign w:val="bottom"/>
            <w:hideMark/>
          </w:tcPr>
          <w:p w:rsidR="00CA3F7F" w:rsidRPr="00027665" w:rsidRDefault="00CA3F7F" w:rsidP="00CA3F7F">
            <w:pPr>
              <w:spacing w:line="240" w:lineRule="auto"/>
              <w:ind w:firstLine="0"/>
              <w:jc w:val="left"/>
              <w:rPr>
                <w:rFonts w:eastAsia="Times New Roman" w:cs="Times New Roman"/>
                <w:color w:val="000000"/>
                <w:sz w:val="20"/>
                <w:szCs w:val="20"/>
              </w:rPr>
            </w:pPr>
          </w:p>
        </w:tc>
      </w:tr>
      <w:tr w:rsidR="00CA3F7F" w:rsidRPr="00027665" w:rsidTr="000350B3">
        <w:trPr>
          <w:trHeight w:val="290"/>
        </w:trPr>
        <w:tc>
          <w:tcPr>
            <w:tcW w:w="475"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Spread Rate</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2015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2030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2035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2040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2045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2050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2055</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2065</w:t>
            </w:r>
          </w:p>
        </w:tc>
      </w:tr>
      <w:tr w:rsidR="00CA3F7F" w:rsidRPr="00027665" w:rsidTr="000350B3">
        <w:trPr>
          <w:trHeight w:val="290"/>
        </w:trPr>
        <w:tc>
          <w:tcPr>
            <w:tcW w:w="475" w:type="pct"/>
            <w:tcBorders>
              <w:top w:val="single" w:sz="4" w:space="0" w:color="auto"/>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688,178</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162,801</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136,833</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115,062</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96,223</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80,711</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39,370</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3,376</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11" w:type="pct"/>
            <w:tcBorders>
              <w:top w:val="single" w:sz="4" w:space="0" w:color="auto"/>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r>
      <w:tr w:rsidR="00CA3F7F" w:rsidRPr="00027665" w:rsidTr="000350B3">
        <w:trPr>
          <w:trHeight w:val="290"/>
        </w:trPr>
        <w:tc>
          <w:tcPr>
            <w:tcW w:w="475" w:type="pct"/>
            <w:tcBorders>
              <w:top w:val="nil"/>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75,000</w:t>
            </w:r>
          </w:p>
        </w:tc>
        <w:tc>
          <w:tcPr>
            <w:tcW w:w="411" w:type="pct"/>
            <w:tcBorders>
              <w:top w:val="nil"/>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688,178</w:t>
            </w:r>
          </w:p>
        </w:tc>
        <w:tc>
          <w:tcPr>
            <w:tcW w:w="411" w:type="pct"/>
            <w:tcBorders>
              <w:top w:val="nil"/>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578,686</w:t>
            </w:r>
          </w:p>
        </w:tc>
        <w:tc>
          <w:tcPr>
            <w:tcW w:w="411" w:type="pct"/>
            <w:tcBorders>
              <w:top w:val="nil"/>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256,472</w:t>
            </w:r>
          </w:p>
        </w:tc>
        <w:tc>
          <w:tcPr>
            <w:tcW w:w="411" w:type="pct"/>
            <w:tcBorders>
              <w:top w:val="nil"/>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117,166</w:t>
            </w:r>
          </w:p>
        </w:tc>
        <w:tc>
          <w:tcPr>
            <w:tcW w:w="411" w:type="pct"/>
            <w:tcBorders>
              <w:top w:val="nil"/>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97,992</w:t>
            </w:r>
          </w:p>
        </w:tc>
        <w:tc>
          <w:tcPr>
            <w:tcW w:w="411" w:type="pct"/>
            <w:tcBorders>
              <w:top w:val="nil"/>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82,198</w:t>
            </w:r>
          </w:p>
        </w:tc>
        <w:tc>
          <w:tcPr>
            <w:tcW w:w="411" w:type="pct"/>
            <w:tcBorders>
              <w:top w:val="nil"/>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69,120</w:t>
            </w:r>
          </w:p>
        </w:tc>
        <w:tc>
          <w:tcPr>
            <w:tcW w:w="411" w:type="pct"/>
            <w:tcBorders>
              <w:top w:val="nil"/>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57,227</w:t>
            </w:r>
          </w:p>
        </w:tc>
        <w:tc>
          <w:tcPr>
            <w:tcW w:w="411" w:type="pct"/>
            <w:tcBorders>
              <w:top w:val="nil"/>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17,821</w:t>
            </w:r>
          </w:p>
        </w:tc>
        <w:tc>
          <w:tcPr>
            <w:tcW w:w="411" w:type="pct"/>
            <w:tcBorders>
              <w:top w:val="nil"/>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5,298</w:t>
            </w:r>
          </w:p>
        </w:tc>
        <w:tc>
          <w:tcPr>
            <w:tcW w:w="411" w:type="pct"/>
            <w:tcBorders>
              <w:top w:val="nil"/>
              <w:left w:val="nil"/>
              <w:bottom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r>
      <w:tr w:rsidR="00CA3F7F" w:rsidRPr="00027665" w:rsidTr="000350B3">
        <w:trPr>
          <w:trHeight w:val="290"/>
        </w:trPr>
        <w:tc>
          <w:tcPr>
            <w:tcW w:w="475" w:type="pct"/>
            <w:tcBorders>
              <w:top w:val="nil"/>
              <w:left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150,000</w:t>
            </w:r>
          </w:p>
        </w:tc>
        <w:tc>
          <w:tcPr>
            <w:tcW w:w="411" w:type="pct"/>
            <w:tcBorders>
              <w:top w:val="nil"/>
              <w:left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697,266</w:t>
            </w:r>
          </w:p>
        </w:tc>
        <w:tc>
          <w:tcPr>
            <w:tcW w:w="411" w:type="pct"/>
            <w:tcBorders>
              <w:top w:val="nil"/>
              <w:left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586,329</w:t>
            </w:r>
          </w:p>
        </w:tc>
        <w:tc>
          <w:tcPr>
            <w:tcW w:w="411" w:type="pct"/>
            <w:tcBorders>
              <w:top w:val="nil"/>
              <w:left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493,042</w:t>
            </w:r>
          </w:p>
        </w:tc>
        <w:tc>
          <w:tcPr>
            <w:tcW w:w="411" w:type="pct"/>
            <w:tcBorders>
              <w:top w:val="nil"/>
              <w:left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414,597</w:t>
            </w:r>
          </w:p>
        </w:tc>
        <w:tc>
          <w:tcPr>
            <w:tcW w:w="411" w:type="pct"/>
            <w:tcBorders>
              <w:top w:val="nil"/>
              <w:left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348,101</w:t>
            </w:r>
          </w:p>
        </w:tc>
        <w:tc>
          <w:tcPr>
            <w:tcW w:w="411" w:type="pct"/>
            <w:tcBorders>
              <w:top w:val="nil"/>
              <w:left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93,187</w:t>
            </w:r>
          </w:p>
        </w:tc>
        <w:tc>
          <w:tcPr>
            <w:tcW w:w="411" w:type="pct"/>
            <w:tcBorders>
              <w:top w:val="nil"/>
              <w:left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72,334</w:t>
            </w:r>
          </w:p>
        </w:tc>
        <w:tc>
          <w:tcPr>
            <w:tcW w:w="411" w:type="pct"/>
            <w:tcBorders>
              <w:top w:val="nil"/>
              <w:left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58,123</w:t>
            </w:r>
          </w:p>
        </w:tc>
        <w:tc>
          <w:tcPr>
            <w:tcW w:w="411" w:type="pct"/>
            <w:tcBorders>
              <w:top w:val="nil"/>
              <w:left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48,875</w:t>
            </w:r>
          </w:p>
        </w:tc>
        <w:tc>
          <w:tcPr>
            <w:tcW w:w="411" w:type="pct"/>
            <w:tcBorders>
              <w:top w:val="nil"/>
              <w:left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14,973</w:t>
            </w:r>
          </w:p>
        </w:tc>
        <w:tc>
          <w:tcPr>
            <w:tcW w:w="411" w:type="pct"/>
            <w:tcBorders>
              <w:top w:val="nil"/>
              <w:left w:val="nil"/>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r>
      <w:tr w:rsidR="00CA3F7F" w:rsidRPr="00027665" w:rsidTr="000350B3">
        <w:trPr>
          <w:trHeight w:val="290"/>
        </w:trPr>
        <w:tc>
          <w:tcPr>
            <w:tcW w:w="475"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300,000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697,266</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586,329</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493,042</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414,597</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348,101</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292,514</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245,974</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206,839</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173,930</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40,976</w:t>
            </w:r>
          </w:p>
        </w:tc>
        <w:tc>
          <w:tcPr>
            <w:tcW w:w="411" w:type="pct"/>
            <w:tcBorders>
              <w:top w:val="nil"/>
              <w:left w:val="nil"/>
              <w:bottom w:val="single" w:sz="4" w:space="0" w:color="auto"/>
              <w:right w:val="nil"/>
            </w:tcBorders>
            <w:shd w:val="clear" w:color="auto" w:fill="auto"/>
            <w:noWrap/>
            <w:vAlign w:val="center"/>
            <w:hideMark/>
          </w:tcPr>
          <w:p w:rsidR="00CA3F7F" w:rsidRPr="00027665" w:rsidRDefault="00CA3F7F" w:rsidP="000350B3">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r>
    </w:tbl>
    <w:p w:rsidR="0059104C" w:rsidRPr="00027665" w:rsidRDefault="003A3FA5" w:rsidP="00D73A35">
      <w:pPr>
        <w:spacing w:after="160" w:line="259" w:lineRule="auto"/>
        <w:ind w:firstLine="0"/>
        <w:jc w:val="left"/>
        <w:rPr>
          <w:rFonts w:cs="Times New Roman"/>
          <w:sz w:val="20"/>
          <w:szCs w:val="20"/>
        </w:rPr>
      </w:pPr>
      <w:r w:rsidRPr="00027665">
        <w:rPr>
          <w:rFonts w:cs="Times New Roman"/>
          <w:sz w:val="20"/>
          <w:szCs w:val="20"/>
        </w:rPr>
        <w:t>Source</w:t>
      </w:r>
      <w:r w:rsidR="00015D49" w:rsidRPr="00027665">
        <w:rPr>
          <w:rFonts w:cs="Times New Roman"/>
          <w:sz w:val="20"/>
          <w:szCs w:val="20"/>
        </w:rPr>
        <w:t>: MAPGEM solves for the equilibrium market prices and quantities given the pathogen spread rates. The pathogen starts in Selangor</w:t>
      </w:r>
      <w:r w:rsidR="00403C57" w:rsidRPr="00027665">
        <w:rPr>
          <w:rFonts w:cs="Times New Roman"/>
          <w:sz w:val="20"/>
          <w:szCs w:val="20"/>
        </w:rPr>
        <w:t xml:space="preserve"> and strikes the mature oil palm trees. </w:t>
      </w:r>
    </w:p>
    <w:p w:rsidR="00D73A35" w:rsidRPr="00027665" w:rsidRDefault="00D73A35" w:rsidP="00D73A35">
      <w:pPr>
        <w:spacing w:after="160" w:line="259" w:lineRule="auto"/>
        <w:ind w:firstLine="0"/>
        <w:jc w:val="left"/>
        <w:rPr>
          <w:rFonts w:cs="Times New Roman"/>
          <w:sz w:val="20"/>
          <w:szCs w:val="20"/>
        </w:rPr>
      </w:pPr>
      <w:r w:rsidRPr="00027665">
        <w:rPr>
          <w:rFonts w:cs="Times New Roman"/>
          <w:sz w:val="20"/>
          <w:szCs w:val="20"/>
        </w:rPr>
        <w:br w:type="page"/>
      </w:r>
    </w:p>
    <w:p w:rsidR="00D73A35" w:rsidRPr="00027665" w:rsidRDefault="00845340" w:rsidP="00D73A35">
      <w:pPr>
        <w:ind w:firstLine="0"/>
        <w:rPr>
          <w:rFonts w:cs="Times New Roman"/>
          <w:sz w:val="20"/>
          <w:szCs w:val="20"/>
        </w:rPr>
      </w:pPr>
      <w:r w:rsidRPr="00027665">
        <w:rPr>
          <w:rFonts w:cs="Times New Roman"/>
          <w:sz w:val="20"/>
          <w:szCs w:val="20"/>
        </w:rPr>
        <w:lastRenderedPageBreak/>
        <w:t>Table 2</w:t>
      </w:r>
      <w:r w:rsidR="00D73A35" w:rsidRPr="00027665">
        <w:rPr>
          <w:rFonts w:cs="Times New Roman"/>
          <w:sz w:val="20"/>
          <w:szCs w:val="20"/>
        </w:rPr>
        <w:t>. Recover</w:t>
      </w:r>
      <w:r w:rsidR="006B7721" w:rsidRPr="00027665">
        <w:rPr>
          <w:rFonts w:cs="Times New Roman"/>
          <w:sz w:val="20"/>
          <w:szCs w:val="20"/>
        </w:rPr>
        <w:t>ed Contaminated</w:t>
      </w:r>
      <w:r w:rsidR="00D73A35" w:rsidRPr="00027665">
        <w:rPr>
          <w:rFonts w:cs="Times New Roman"/>
          <w:sz w:val="20"/>
          <w:szCs w:val="20"/>
        </w:rPr>
        <w:t xml:space="preserve"> Land</w:t>
      </w:r>
    </w:p>
    <w:tbl>
      <w:tblPr>
        <w:tblW w:w="5000" w:type="pct"/>
        <w:tblLook w:val="04A0" w:firstRow="1" w:lastRow="0" w:firstColumn="1" w:lastColumn="0" w:noHBand="0" w:noVBand="1"/>
      </w:tblPr>
      <w:tblGrid>
        <w:gridCol w:w="886"/>
        <w:gridCol w:w="616"/>
        <w:gridCol w:w="616"/>
        <w:gridCol w:w="616"/>
        <w:gridCol w:w="617"/>
        <w:gridCol w:w="617"/>
        <w:gridCol w:w="617"/>
        <w:gridCol w:w="617"/>
        <w:gridCol w:w="617"/>
        <w:gridCol w:w="542"/>
        <w:gridCol w:w="542"/>
        <w:gridCol w:w="542"/>
      </w:tblGrid>
      <w:tr w:rsidR="003A3FA5" w:rsidRPr="00027665" w:rsidTr="003A3FA5">
        <w:trPr>
          <w:trHeight w:val="290"/>
        </w:trPr>
        <w:tc>
          <w:tcPr>
            <w:tcW w:w="2182" w:type="pct"/>
            <w:gridSpan w:val="5"/>
            <w:tcBorders>
              <w:top w:val="single" w:sz="4" w:space="0" w:color="auto"/>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r w:rsidRPr="00027665">
              <w:rPr>
                <w:rFonts w:eastAsia="Times New Roman" w:cs="Times New Roman"/>
                <w:color w:val="000000"/>
                <w:sz w:val="20"/>
                <w:szCs w:val="20"/>
              </w:rPr>
              <w:t>Panel A. Recovered Land (hectares)</w:t>
            </w:r>
          </w:p>
        </w:tc>
        <w:tc>
          <w:tcPr>
            <w:tcW w:w="423" w:type="pct"/>
            <w:tcBorders>
              <w:top w:val="single" w:sz="4" w:space="0" w:color="auto"/>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277" w:type="pct"/>
            <w:tcBorders>
              <w:top w:val="single" w:sz="4" w:space="0" w:color="auto"/>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r>
      <w:tr w:rsidR="003A3FA5" w:rsidRPr="00027665" w:rsidTr="003A3FA5">
        <w:trPr>
          <w:trHeight w:val="290"/>
        </w:trPr>
        <w:tc>
          <w:tcPr>
            <w:tcW w:w="489"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Eradication Cost</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2015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2030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2035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2040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2045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2050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2055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2060</w:t>
            </w:r>
          </w:p>
        </w:tc>
        <w:tc>
          <w:tcPr>
            <w:tcW w:w="277"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2065</w:t>
            </w:r>
          </w:p>
        </w:tc>
      </w:tr>
      <w:tr w:rsidR="003A3FA5" w:rsidRPr="00027665" w:rsidTr="003A3FA5">
        <w:trPr>
          <w:trHeight w:val="290"/>
        </w:trPr>
        <w:tc>
          <w:tcPr>
            <w:tcW w:w="489"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5,000</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61,122</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255,561</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394,654</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397,032</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399,898</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358,322</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173,100</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849</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277"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r>
      <w:tr w:rsidR="003A3FA5" w:rsidRPr="00027665" w:rsidTr="003A3FA5">
        <w:trPr>
          <w:trHeight w:val="290"/>
        </w:trPr>
        <w:tc>
          <w:tcPr>
            <w:tcW w:w="489"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10,000</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61,122</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255,561</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394,654</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370,339</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383,027</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144,021</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277"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r>
      <w:tr w:rsidR="003A3FA5" w:rsidRPr="00027665" w:rsidTr="003A3FA5">
        <w:trPr>
          <w:trHeight w:val="290"/>
        </w:trPr>
        <w:tc>
          <w:tcPr>
            <w:tcW w:w="489"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20,000</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61121.61</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194,423</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223,393</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74,254</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277"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r>
      <w:tr w:rsidR="003A3FA5" w:rsidRPr="00027665" w:rsidTr="003A3FA5">
        <w:trPr>
          <w:trHeight w:val="290"/>
        </w:trPr>
        <w:tc>
          <w:tcPr>
            <w:tcW w:w="489"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30,000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11,625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277"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r>
      <w:tr w:rsidR="003A3FA5" w:rsidRPr="00027665" w:rsidTr="003A3FA5">
        <w:trPr>
          <w:trHeight w:val="290"/>
        </w:trPr>
        <w:tc>
          <w:tcPr>
            <w:tcW w:w="489"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277"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r>
      <w:tr w:rsidR="003A3FA5" w:rsidRPr="00027665" w:rsidTr="003A3FA5">
        <w:trPr>
          <w:trHeight w:val="290"/>
        </w:trPr>
        <w:tc>
          <w:tcPr>
            <w:tcW w:w="2605" w:type="pct"/>
            <w:gridSpan w:val="6"/>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r w:rsidRPr="00027665">
              <w:rPr>
                <w:rFonts w:eastAsia="Times New Roman" w:cs="Times New Roman"/>
                <w:color w:val="000000"/>
                <w:sz w:val="20"/>
                <w:szCs w:val="20"/>
              </w:rPr>
              <w:t>Panel B. Social Welfare (million RM)</w:t>
            </w: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277"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r>
      <w:tr w:rsidR="003A3FA5" w:rsidRPr="00027665" w:rsidTr="003A3FA5">
        <w:trPr>
          <w:trHeight w:val="290"/>
        </w:trPr>
        <w:tc>
          <w:tcPr>
            <w:tcW w:w="489"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Eradication Cost</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2015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2030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2035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2040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2045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2050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2055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2060</w:t>
            </w:r>
          </w:p>
        </w:tc>
        <w:tc>
          <w:tcPr>
            <w:tcW w:w="277"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2065</w:t>
            </w:r>
          </w:p>
        </w:tc>
      </w:tr>
      <w:tr w:rsidR="003A3FA5" w:rsidRPr="00027665" w:rsidTr="003A3FA5">
        <w:trPr>
          <w:trHeight w:val="290"/>
        </w:trPr>
        <w:tc>
          <w:tcPr>
            <w:tcW w:w="489"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5,000</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272,376</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276,512</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280,007</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284,532</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287,128</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290,075</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295,410</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300,111</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302,134</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302,717</w:t>
            </w:r>
          </w:p>
        </w:tc>
        <w:tc>
          <w:tcPr>
            <w:tcW w:w="277"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302,765</w:t>
            </w:r>
          </w:p>
        </w:tc>
      </w:tr>
      <w:tr w:rsidR="003A3FA5" w:rsidRPr="00027665" w:rsidTr="003A3FA5">
        <w:trPr>
          <w:trHeight w:val="290"/>
        </w:trPr>
        <w:tc>
          <w:tcPr>
            <w:tcW w:w="489"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10,000</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272,071</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275,234</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277,191</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282,744</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285,665</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292,152</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297,539</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299,005</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299,851</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300,725</w:t>
            </w:r>
          </w:p>
        </w:tc>
        <w:tc>
          <w:tcPr>
            <w:tcW w:w="277"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300,868</w:t>
            </w:r>
          </w:p>
        </w:tc>
      </w:tr>
      <w:tr w:rsidR="003A3FA5" w:rsidRPr="00027665" w:rsidTr="003A3FA5">
        <w:trPr>
          <w:trHeight w:val="290"/>
        </w:trPr>
        <w:tc>
          <w:tcPr>
            <w:tcW w:w="489"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20,000</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271,460</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274,326</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276,268</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283,981</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290,572</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292,081</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293,009</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293,713</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294,321</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294,941</w:t>
            </w:r>
          </w:p>
        </w:tc>
        <w:tc>
          <w:tcPr>
            <w:tcW w:w="277"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294,965</w:t>
            </w:r>
          </w:p>
        </w:tc>
      </w:tr>
      <w:tr w:rsidR="003A3FA5" w:rsidRPr="00027665" w:rsidTr="003A3FA5">
        <w:trPr>
          <w:trHeight w:val="290"/>
        </w:trPr>
        <w:tc>
          <w:tcPr>
            <w:tcW w:w="489"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30,000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273,028</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279,446</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281,122</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283,746</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285,039</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287,903</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289,660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290,327</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290,893</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291,384</w:t>
            </w:r>
          </w:p>
        </w:tc>
        <w:tc>
          <w:tcPr>
            <w:tcW w:w="277"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291,269</w:t>
            </w:r>
          </w:p>
        </w:tc>
      </w:tr>
      <w:tr w:rsidR="003A3FA5" w:rsidRPr="00027665" w:rsidTr="003A3FA5">
        <w:trPr>
          <w:trHeight w:val="290"/>
        </w:trPr>
        <w:tc>
          <w:tcPr>
            <w:tcW w:w="489"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277"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r>
      <w:tr w:rsidR="003A3FA5" w:rsidRPr="00027665" w:rsidTr="003A3FA5">
        <w:trPr>
          <w:trHeight w:val="290"/>
        </w:trPr>
        <w:tc>
          <w:tcPr>
            <w:tcW w:w="2182" w:type="pct"/>
            <w:gridSpan w:val="5"/>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r w:rsidRPr="00027665">
              <w:rPr>
                <w:rFonts w:eastAsia="Times New Roman" w:cs="Times New Roman"/>
                <w:color w:val="000000"/>
                <w:sz w:val="20"/>
                <w:szCs w:val="20"/>
              </w:rPr>
              <w:t>Panel C. Fisher Price Index</w:t>
            </w: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277"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r>
      <w:tr w:rsidR="003A3FA5" w:rsidRPr="00027665" w:rsidTr="003A3FA5">
        <w:trPr>
          <w:trHeight w:val="290"/>
        </w:trPr>
        <w:tc>
          <w:tcPr>
            <w:tcW w:w="489"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Eradication Cost</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2015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2030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2035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2040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2045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2050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2055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2060</w:t>
            </w:r>
          </w:p>
        </w:tc>
        <w:tc>
          <w:tcPr>
            <w:tcW w:w="277"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2065</w:t>
            </w:r>
          </w:p>
        </w:tc>
      </w:tr>
      <w:tr w:rsidR="003A3FA5" w:rsidRPr="00027665" w:rsidTr="003A3FA5">
        <w:trPr>
          <w:trHeight w:val="290"/>
        </w:trPr>
        <w:tc>
          <w:tcPr>
            <w:tcW w:w="489"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5,000</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100.0</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104.3</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103.3</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101.8</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101.4</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100.9</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99.7</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99.9</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100.8</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102.2</w:t>
            </w:r>
          </w:p>
        </w:tc>
        <w:tc>
          <w:tcPr>
            <w:tcW w:w="277"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103.8</w:t>
            </w:r>
          </w:p>
        </w:tc>
      </w:tr>
      <w:tr w:rsidR="003A3FA5" w:rsidRPr="00027665" w:rsidTr="003A3FA5">
        <w:trPr>
          <w:trHeight w:val="290"/>
        </w:trPr>
        <w:tc>
          <w:tcPr>
            <w:tcW w:w="489"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10,000</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100.0</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104.3</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103.3</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101.6</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101.1</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100.7</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100.2</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101.4</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102.9</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104.1</w:t>
            </w:r>
          </w:p>
        </w:tc>
        <w:tc>
          <w:tcPr>
            <w:tcW w:w="277"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105.7</w:t>
            </w:r>
          </w:p>
        </w:tc>
      </w:tr>
      <w:tr w:rsidR="003A3FA5" w:rsidRPr="00027665" w:rsidTr="003A3FA5">
        <w:trPr>
          <w:trHeight w:val="290"/>
        </w:trPr>
        <w:tc>
          <w:tcPr>
            <w:tcW w:w="489"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20,000</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100.0</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104.3</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103.6</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102.1</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101.8</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103.0</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104.1</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105.7</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107.2</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108.9</w:t>
            </w:r>
          </w:p>
        </w:tc>
        <w:tc>
          <w:tcPr>
            <w:tcW w:w="277"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110.3</w:t>
            </w:r>
          </w:p>
        </w:tc>
      </w:tr>
      <w:tr w:rsidR="003A3FA5" w:rsidRPr="00027665" w:rsidTr="003A3FA5">
        <w:trPr>
          <w:trHeight w:val="290"/>
        </w:trPr>
        <w:tc>
          <w:tcPr>
            <w:tcW w:w="489"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lastRenderedPageBreak/>
              <w:t>30,000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104.5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104.7</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104.4</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105.0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105.6</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106.0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107.8</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109.4</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111.2</w:t>
            </w:r>
          </w:p>
        </w:tc>
        <w:tc>
          <w:tcPr>
            <w:tcW w:w="277"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113.0</w:t>
            </w:r>
          </w:p>
        </w:tc>
      </w:tr>
      <w:tr w:rsidR="003A3FA5" w:rsidRPr="00027665" w:rsidTr="003A3FA5">
        <w:trPr>
          <w:trHeight w:val="290"/>
        </w:trPr>
        <w:tc>
          <w:tcPr>
            <w:tcW w:w="489"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277"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r>
      <w:tr w:rsidR="003A3FA5" w:rsidRPr="00027665" w:rsidTr="003A3FA5">
        <w:trPr>
          <w:trHeight w:val="290"/>
        </w:trPr>
        <w:tc>
          <w:tcPr>
            <w:tcW w:w="2605" w:type="pct"/>
            <w:gridSpan w:val="6"/>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r w:rsidRPr="00027665">
              <w:rPr>
                <w:rFonts w:eastAsia="Times New Roman" w:cs="Times New Roman"/>
                <w:color w:val="000000"/>
                <w:sz w:val="20"/>
                <w:szCs w:val="20"/>
              </w:rPr>
              <w:t>Panel D. Agricultural Employment (workers)</w:t>
            </w: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277"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r>
      <w:tr w:rsidR="003A3FA5" w:rsidRPr="00027665" w:rsidTr="003A3FA5">
        <w:trPr>
          <w:trHeight w:val="290"/>
        </w:trPr>
        <w:tc>
          <w:tcPr>
            <w:tcW w:w="489"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Eradication Cost</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2015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2030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2035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2040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2045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2050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2055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2060</w:t>
            </w:r>
          </w:p>
        </w:tc>
        <w:tc>
          <w:tcPr>
            <w:tcW w:w="277"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2065</w:t>
            </w:r>
          </w:p>
        </w:tc>
      </w:tr>
      <w:tr w:rsidR="003A3FA5" w:rsidRPr="00027665" w:rsidTr="003A3FA5">
        <w:trPr>
          <w:trHeight w:val="290"/>
        </w:trPr>
        <w:tc>
          <w:tcPr>
            <w:tcW w:w="489"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5,000</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1,057,592</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1,085,567</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1,080,750</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1,081,285</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1,070,477</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1,064,713</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1,061,525</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1,031,464</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999,601</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969,541</w:t>
            </w:r>
          </w:p>
        </w:tc>
        <w:tc>
          <w:tcPr>
            <w:tcW w:w="277"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938,748</w:t>
            </w:r>
          </w:p>
        </w:tc>
      </w:tr>
      <w:tr w:rsidR="003A3FA5" w:rsidRPr="00027665" w:rsidTr="003A3FA5">
        <w:trPr>
          <w:trHeight w:val="290"/>
        </w:trPr>
        <w:tc>
          <w:tcPr>
            <w:tcW w:w="489"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10,000</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1,057,592</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1,085,567</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1,089,936</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1,089,271</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1,074,520</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1,047,621</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1,027,426</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997,763</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970,193</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940,417</w:t>
            </w:r>
          </w:p>
        </w:tc>
        <w:tc>
          <w:tcPr>
            <w:tcW w:w="277"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909,283</w:t>
            </w:r>
          </w:p>
        </w:tc>
      </w:tr>
      <w:tr w:rsidR="003A3FA5" w:rsidRPr="00027665" w:rsidTr="003A3FA5">
        <w:trPr>
          <w:trHeight w:val="290"/>
        </w:trPr>
        <w:tc>
          <w:tcPr>
            <w:tcW w:w="489"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20,000</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1,057,592</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1,079,796</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1,084,025</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1,079,751</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1,028,860</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987,002</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965,330</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935,882</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909,349</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878,837</w:t>
            </w:r>
          </w:p>
        </w:tc>
        <w:tc>
          <w:tcPr>
            <w:tcW w:w="277"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850,693</w:t>
            </w:r>
          </w:p>
        </w:tc>
      </w:tr>
      <w:tr w:rsidR="003A3FA5" w:rsidRPr="00027665" w:rsidTr="003A3FA5">
        <w:trPr>
          <w:trHeight w:val="290"/>
        </w:trPr>
        <w:tc>
          <w:tcPr>
            <w:tcW w:w="489"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30,000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1,052,467</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1,056,276</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1,040,719</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1,031,178</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1,003,225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961,848</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941,302</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910,107</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883,381</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852,835</w:t>
            </w:r>
          </w:p>
        </w:tc>
        <w:tc>
          <w:tcPr>
            <w:tcW w:w="277"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824,228</w:t>
            </w:r>
          </w:p>
        </w:tc>
      </w:tr>
      <w:tr w:rsidR="003A3FA5" w:rsidRPr="00027665" w:rsidTr="003A3FA5">
        <w:trPr>
          <w:trHeight w:val="290"/>
        </w:trPr>
        <w:tc>
          <w:tcPr>
            <w:tcW w:w="489"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277" w:type="pct"/>
            <w:tcBorders>
              <w:top w:val="single" w:sz="4" w:space="0" w:color="auto"/>
              <w:left w:val="nil"/>
              <w:bottom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r>
      <w:tr w:rsidR="003A3FA5" w:rsidRPr="00027665" w:rsidTr="003A3FA5">
        <w:trPr>
          <w:trHeight w:val="290"/>
        </w:trPr>
        <w:tc>
          <w:tcPr>
            <w:tcW w:w="2605" w:type="pct"/>
            <w:gridSpan w:val="6"/>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r w:rsidRPr="00027665">
              <w:rPr>
                <w:rFonts w:eastAsia="Times New Roman" w:cs="Times New Roman"/>
                <w:color w:val="000000"/>
                <w:sz w:val="20"/>
                <w:szCs w:val="20"/>
              </w:rPr>
              <w:t>Panel E. Deforestation (hectares)</w:t>
            </w: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423"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c>
          <w:tcPr>
            <w:tcW w:w="277" w:type="pct"/>
            <w:tcBorders>
              <w:top w:val="nil"/>
              <w:left w:val="nil"/>
              <w:right w:val="nil"/>
            </w:tcBorders>
            <w:shd w:val="clear" w:color="auto" w:fill="auto"/>
            <w:noWrap/>
            <w:vAlign w:val="bottom"/>
            <w:hideMark/>
          </w:tcPr>
          <w:p w:rsidR="003A3FA5" w:rsidRPr="00027665" w:rsidRDefault="003A3FA5" w:rsidP="003A3FA5">
            <w:pPr>
              <w:spacing w:line="240" w:lineRule="auto"/>
              <w:ind w:firstLine="0"/>
              <w:jc w:val="left"/>
              <w:rPr>
                <w:rFonts w:eastAsia="Times New Roman" w:cs="Times New Roman"/>
                <w:color w:val="000000"/>
                <w:sz w:val="20"/>
                <w:szCs w:val="20"/>
              </w:rPr>
            </w:pPr>
          </w:p>
        </w:tc>
      </w:tr>
      <w:tr w:rsidR="003A3FA5" w:rsidRPr="00027665" w:rsidTr="003A3FA5">
        <w:trPr>
          <w:trHeight w:val="290"/>
        </w:trPr>
        <w:tc>
          <w:tcPr>
            <w:tcW w:w="489"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Eradication Cost</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2015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2030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2035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2040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2045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2050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2055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2060</w:t>
            </w:r>
          </w:p>
        </w:tc>
        <w:tc>
          <w:tcPr>
            <w:tcW w:w="277"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2065</w:t>
            </w:r>
          </w:p>
        </w:tc>
      </w:tr>
      <w:tr w:rsidR="003A3FA5" w:rsidRPr="00027665" w:rsidTr="003A3FA5">
        <w:trPr>
          <w:trHeight w:val="290"/>
        </w:trPr>
        <w:tc>
          <w:tcPr>
            <w:tcW w:w="489"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5,000</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688,178</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578,686</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202,795</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117,166</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97,992</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82,198</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69,120</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58,123</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7,845</w:t>
            </w:r>
          </w:p>
        </w:tc>
        <w:tc>
          <w:tcPr>
            <w:tcW w:w="423"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277" w:type="pct"/>
            <w:tcBorders>
              <w:top w:val="single" w:sz="4" w:space="0" w:color="auto"/>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r>
      <w:tr w:rsidR="003A3FA5" w:rsidRPr="00027665" w:rsidTr="003A3FA5">
        <w:trPr>
          <w:trHeight w:val="290"/>
        </w:trPr>
        <w:tc>
          <w:tcPr>
            <w:tcW w:w="489"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10,000</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688,178</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578,686</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302,219</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117,166</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97,992</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82,198</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69,120</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58,123</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48,729</w:t>
            </w:r>
          </w:p>
        </w:tc>
        <w:tc>
          <w:tcPr>
            <w:tcW w:w="423"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c>
          <w:tcPr>
            <w:tcW w:w="277" w:type="pct"/>
            <w:tcBorders>
              <w:top w:val="nil"/>
              <w:left w:val="nil"/>
              <w:bottom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r>
      <w:tr w:rsidR="003A3FA5" w:rsidRPr="00027665" w:rsidTr="003A3FA5">
        <w:trPr>
          <w:trHeight w:val="290"/>
        </w:trPr>
        <w:tc>
          <w:tcPr>
            <w:tcW w:w="489"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20,000</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688,178</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578,686</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486,615</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391,019</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102,537</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86,020</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69,120</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58,123</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48,875</w:t>
            </w:r>
          </w:p>
        </w:tc>
        <w:tc>
          <w:tcPr>
            <w:tcW w:w="423"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13,353</w:t>
            </w:r>
          </w:p>
        </w:tc>
        <w:tc>
          <w:tcPr>
            <w:tcW w:w="277" w:type="pct"/>
            <w:tcBorders>
              <w:top w:val="nil"/>
              <w:left w:val="nil"/>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r>
      <w:tr w:rsidR="003A3FA5" w:rsidRPr="00027665" w:rsidTr="003A3FA5">
        <w:trPr>
          <w:trHeight w:val="290"/>
        </w:trPr>
        <w:tc>
          <w:tcPr>
            <w:tcW w:w="489"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30,000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697,266</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586,329</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493,042</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414,597</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348,101</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86,020</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72,334</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58,123</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48,875</w:t>
            </w:r>
          </w:p>
        </w:tc>
        <w:tc>
          <w:tcPr>
            <w:tcW w:w="423"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14,973</w:t>
            </w:r>
          </w:p>
        </w:tc>
        <w:tc>
          <w:tcPr>
            <w:tcW w:w="277" w:type="pct"/>
            <w:tcBorders>
              <w:top w:val="nil"/>
              <w:left w:val="nil"/>
              <w:bottom w:val="single" w:sz="4" w:space="0" w:color="auto"/>
              <w:right w:val="nil"/>
            </w:tcBorders>
            <w:shd w:val="clear" w:color="auto" w:fill="auto"/>
            <w:noWrap/>
            <w:vAlign w:val="center"/>
            <w:hideMark/>
          </w:tcPr>
          <w:p w:rsidR="003A3FA5" w:rsidRPr="00027665" w:rsidRDefault="003A3FA5" w:rsidP="003A3FA5">
            <w:pPr>
              <w:spacing w:line="240" w:lineRule="auto"/>
              <w:ind w:firstLine="0"/>
              <w:jc w:val="center"/>
              <w:rPr>
                <w:rFonts w:eastAsia="Times New Roman" w:cs="Times New Roman"/>
                <w:color w:val="000000"/>
                <w:sz w:val="20"/>
                <w:szCs w:val="20"/>
              </w:rPr>
            </w:pPr>
            <w:r w:rsidRPr="00027665">
              <w:rPr>
                <w:rFonts w:eastAsia="Times New Roman" w:cs="Times New Roman"/>
                <w:color w:val="000000"/>
                <w:sz w:val="20"/>
                <w:szCs w:val="20"/>
              </w:rPr>
              <w:t>0</w:t>
            </w:r>
          </w:p>
        </w:tc>
      </w:tr>
    </w:tbl>
    <w:p w:rsidR="006652F7" w:rsidRPr="00027665" w:rsidRDefault="00D73A35" w:rsidP="00A62849">
      <w:pPr>
        <w:ind w:firstLine="0"/>
        <w:rPr>
          <w:rFonts w:cs="Times New Roman"/>
          <w:sz w:val="20"/>
          <w:szCs w:val="20"/>
        </w:rPr>
      </w:pPr>
      <w:r w:rsidRPr="00027665">
        <w:rPr>
          <w:rFonts w:cs="Times New Roman"/>
          <w:sz w:val="20"/>
          <w:szCs w:val="20"/>
        </w:rPr>
        <w:t xml:space="preserve">Source: MAPGEM solves for the equilibrium prices and quantities for the </w:t>
      </w:r>
      <w:r w:rsidR="00403C57" w:rsidRPr="00027665">
        <w:rPr>
          <w:rFonts w:cs="Times New Roman"/>
          <w:sz w:val="20"/>
          <w:szCs w:val="20"/>
        </w:rPr>
        <w:t>one-time payment of eradication c</w:t>
      </w:r>
      <w:r w:rsidRPr="00027665">
        <w:rPr>
          <w:rFonts w:cs="Times New Roman"/>
          <w:sz w:val="20"/>
          <w:szCs w:val="20"/>
        </w:rPr>
        <w:t xml:space="preserve">ost in the table. The biological agent spreads at </w:t>
      </w:r>
      <w:r w:rsidR="00403C57" w:rsidRPr="00027665">
        <w:rPr>
          <w:rFonts w:cs="Times New Roman"/>
          <w:sz w:val="20"/>
          <w:szCs w:val="20"/>
        </w:rPr>
        <w:t>1</w:t>
      </w:r>
      <w:r w:rsidRPr="00027665">
        <w:rPr>
          <w:rFonts w:cs="Times New Roman"/>
          <w:sz w:val="20"/>
          <w:szCs w:val="20"/>
        </w:rPr>
        <w:t>50,000 hectares</w:t>
      </w:r>
      <w:r w:rsidR="00E42566" w:rsidRPr="00027665">
        <w:rPr>
          <w:rFonts w:cs="Times New Roman"/>
          <w:sz w:val="20"/>
          <w:szCs w:val="20"/>
        </w:rPr>
        <w:t xml:space="preserve"> </w:t>
      </w:r>
      <w:r w:rsidRPr="00027665">
        <w:rPr>
          <w:rFonts w:cs="Times New Roman"/>
          <w:sz w:val="20"/>
          <w:szCs w:val="20"/>
        </w:rPr>
        <w:t>per five years</w:t>
      </w:r>
      <w:r w:rsidR="003A3FA5" w:rsidRPr="00027665">
        <w:rPr>
          <w:rFonts w:cs="Times New Roman"/>
          <w:sz w:val="20"/>
          <w:szCs w:val="20"/>
        </w:rPr>
        <w:t xml:space="preserve"> and starts in Selangor</w:t>
      </w:r>
      <w:r w:rsidRPr="00027665">
        <w:rPr>
          <w:rFonts w:cs="Times New Roman"/>
          <w:sz w:val="20"/>
          <w:szCs w:val="20"/>
        </w:rPr>
        <w:t>.</w:t>
      </w:r>
    </w:p>
    <w:sectPr w:rsidR="006652F7" w:rsidRPr="00027665" w:rsidSect="00827DEB">
      <w:footerReference w:type="default" r:id="rId21"/>
      <w:pgSz w:w="10080" w:h="13320" w:code="1"/>
      <w:pgMar w:top="1080" w:right="1080" w:bottom="2160" w:left="1080" w:header="720" w:footer="720" w:gutter="47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AB3" w:rsidRDefault="00223AB3" w:rsidP="00586D66">
      <w:r>
        <w:separator/>
      </w:r>
    </w:p>
  </w:endnote>
  <w:endnote w:type="continuationSeparator" w:id="0">
    <w:p w:rsidR="00223AB3" w:rsidRDefault="00223AB3" w:rsidP="00586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5159198"/>
      <w:docPartObj>
        <w:docPartGallery w:val="Page Numbers (Bottom of Page)"/>
        <w:docPartUnique/>
      </w:docPartObj>
    </w:sdtPr>
    <w:sdtEndPr>
      <w:rPr>
        <w:noProof/>
      </w:rPr>
    </w:sdtEndPr>
    <w:sdtContent>
      <w:p w:rsidR="00540F36" w:rsidRDefault="00540F36">
        <w:pPr>
          <w:pStyle w:val="Footer"/>
          <w:jc w:val="center"/>
        </w:pPr>
        <w:r>
          <w:fldChar w:fldCharType="begin"/>
        </w:r>
        <w:r>
          <w:instrText xml:space="preserve"> PAGE   \* MERGEFORMAT </w:instrText>
        </w:r>
        <w:r>
          <w:fldChar w:fldCharType="separate"/>
        </w:r>
        <w:r w:rsidR="00027665">
          <w:rPr>
            <w:noProof/>
          </w:rPr>
          <w:t>2</w:t>
        </w:r>
        <w:r>
          <w:rPr>
            <w:noProof/>
          </w:rPr>
          <w:fldChar w:fldCharType="end"/>
        </w:r>
      </w:p>
    </w:sdtContent>
  </w:sdt>
  <w:p w:rsidR="00540F36" w:rsidRDefault="00540F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AB3" w:rsidRDefault="00223AB3" w:rsidP="00586D66">
      <w:r>
        <w:separator/>
      </w:r>
    </w:p>
  </w:footnote>
  <w:footnote w:type="continuationSeparator" w:id="0">
    <w:p w:rsidR="00223AB3" w:rsidRDefault="00223AB3" w:rsidP="00586D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AD4B6B"/>
    <w:multiLevelType w:val="hybridMultilevel"/>
    <w:tmpl w:val="41AAAA10"/>
    <w:lvl w:ilvl="0" w:tplc="DDE6431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style face=&quot;bold&quot; size=&quot;16&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fzs99fq0ew0seasdvvtxzufavxfwxtx2tr&quot;&gt;CHEEMA EndNote Library&lt;record-ids&gt;&lt;item&gt;505&lt;/item&gt;&lt;item&gt;506&lt;/item&gt;&lt;item&gt;515&lt;/item&gt;&lt;item&gt;635&lt;/item&gt;&lt;item&gt;636&lt;/item&gt;&lt;item&gt;638&lt;/item&gt;&lt;item&gt;639&lt;/item&gt;&lt;item&gt;640&lt;/item&gt;&lt;item&gt;645&lt;/item&gt;&lt;item&gt;704&lt;/item&gt;&lt;item&gt;726&lt;/item&gt;&lt;item&gt;746&lt;/item&gt;&lt;item&gt;785&lt;/item&gt;&lt;item&gt;792&lt;/item&gt;&lt;item&gt;793&lt;/item&gt;&lt;item&gt;848&lt;/item&gt;&lt;item&gt;850&lt;/item&gt;&lt;item&gt;851&lt;/item&gt;&lt;item&gt;852&lt;/item&gt;&lt;item&gt;853&lt;/item&gt;&lt;item&gt;854&lt;/item&gt;&lt;item&gt;855&lt;/item&gt;&lt;item&gt;856&lt;/item&gt;&lt;item&gt;857&lt;/item&gt;&lt;item&gt;858&lt;/item&gt;&lt;item&gt;859&lt;/item&gt;&lt;item&gt;860&lt;/item&gt;&lt;item&gt;861&lt;/item&gt;&lt;item&gt;862&lt;/item&gt;&lt;/record-ids&gt;&lt;/item&gt;&lt;/Libraries&gt;"/>
  </w:docVars>
  <w:rsids>
    <w:rsidRoot w:val="009F60F9"/>
    <w:rsid w:val="00002BB8"/>
    <w:rsid w:val="00003366"/>
    <w:rsid w:val="00004D04"/>
    <w:rsid w:val="000059AE"/>
    <w:rsid w:val="000070E5"/>
    <w:rsid w:val="00010162"/>
    <w:rsid w:val="00010399"/>
    <w:rsid w:val="00015D49"/>
    <w:rsid w:val="00024D42"/>
    <w:rsid w:val="00027665"/>
    <w:rsid w:val="00031094"/>
    <w:rsid w:val="00033C84"/>
    <w:rsid w:val="000350B3"/>
    <w:rsid w:val="00035385"/>
    <w:rsid w:val="00054FB1"/>
    <w:rsid w:val="000600D1"/>
    <w:rsid w:val="000607FA"/>
    <w:rsid w:val="00060B5D"/>
    <w:rsid w:val="0006410C"/>
    <w:rsid w:val="00064B92"/>
    <w:rsid w:val="0006591C"/>
    <w:rsid w:val="0006796F"/>
    <w:rsid w:val="00072BE8"/>
    <w:rsid w:val="000838A3"/>
    <w:rsid w:val="000920EF"/>
    <w:rsid w:val="00096BD7"/>
    <w:rsid w:val="000A4463"/>
    <w:rsid w:val="000A4470"/>
    <w:rsid w:val="000A4E7C"/>
    <w:rsid w:val="000B02CC"/>
    <w:rsid w:val="000B0AA0"/>
    <w:rsid w:val="000B0DAD"/>
    <w:rsid w:val="000C184C"/>
    <w:rsid w:val="000C1860"/>
    <w:rsid w:val="000C3046"/>
    <w:rsid w:val="000C5EA5"/>
    <w:rsid w:val="000C67FC"/>
    <w:rsid w:val="000D11A4"/>
    <w:rsid w:val="000D142F"/>
    <w:rsid w:val="000D2CC4"/>
    <w:rsid w:val="000D348C"/>
    <w:rsid w:val="000D3E16"/>
    <w:rsid w:val="000D45AD"/>
    <w:rsid w:val="000D7004"/>
    <w:rsid w:val="000D7B78"/>
    <w:rsid w:val="000E0858"/>
    <w:rsid w:val="001001EC"/>
    <w:rsid w:val="001036CF"/>
    <w:rsid w:val="001168F3"/>
    <w:rsid w:val="00124920"/>
    <w:rsid w:val="00127422"/>
    <w:rsid w:val="00132C16"/>
    <w:rsid w:val="00135E63"/>
    <w:rsid w:val="001372D0"/>
    <w:rsid w:val="00137671"/>
    <w:rsid w:val="00140598"/>
    <w:rsid w:val="001405ED"/>
    <w:rsid w:val="001417FE"/>
    <w:rsid w:val="00146AD6"/>
    <w:rsid w:val="00160D97"/>
    <w:rsid w:val="0016144F"/>
    <w:rsid w:val="001619CF"/>
    <w:rsid w:val="00164863"/>
    <w:rsid w:val="001649A3"/>
    <w:rsid w:val="00165482"/>
    <w:rsid w:val="00166611"/>
    <w:rsid w:val="00181286"/>
    <w:rsid w:val="00182A1E"/>
    <w:rsid w:val="00184EB7"/>
    <w:rsid w:val="001901D2"/>
    <w:rsid w:val="001912FE"/>
    <w:rsid w:val="001A19AF"/>
    <w:rsid w:val="001A4FDE"/>
    <w:rsid w:val="001A5852"/>
    <w:rsid w:val="001B677F"/>
    <w:rsid w:val="001C4514"/>
    <w:rsid w:val="001C66A5"/>
    <w:rsid w:val="001C7D36"/>
    <w:rsid w:val="001D0420"/>
    <w:rsid w:val="001F075B"/>
    <w:rsid w:val="001F59C8"/>
    <w:rsid w:val="001F5F3A"/>
    <w:rsid w:val="00200E9A"/>
    <w:rsid w:val="00202773"/>
    <w:rsid w:val="00205F54"/>
    <w:rsid w:val="00211515"/>
    <w:rsid w:val="00216436"/>
    <w:rsid w:val="00223AB3"/>
    <w:rsid w:val="00231D49"/>
    <w:rsid w:val="00235093"/>
    <w:rsid w:val="00235AE0"/>
    <w:rsid w:val="002360F0"/>
    <w:rsid w:val="002414BA"/>
    <w:rsid w:val="002431EC"/>
    <w:rsid w:val="002433C4"/>
    <w:rsid w:val="00244577"/>
    <w:rsid w:val="002460BC"/>
    <w:rsid w:val="00251557"/>
    <w:rsid w:val="00253400"/>
    <w:rsid w:val="00253642"/>
    <w:rsid w:val="0025661B"/>
    <w:rsid w:val="00261E48"/>
    <w:rsid w:val="002627D8"/>
    <w:rsid w:val="00273FD9"/>
    <w:rsid w:val="00281839"/>
    <w:rsid w:val="00287681"/>
    <w:rsid w:val="0029171A"/>
    <w:rsid w:val="00295C36"/>
    <w:rsid w:val="002A19B6"/>
    <w:rsid w:val="002A3A32"/>
    <w:rsid w:val="002A450B"/>
    <w:rsid w:val="002A50CF"/>
    <w:rsid w:val="002B17CC"/>
    <w:rsid w:val="002B1F17"/>
    <w:rsid w:val="002B7720"/>
    <w:rsid w:val="002C3987"/>
    <w:rsid w:val="002C3CC5"/>
    <w:rsid w:val="002C4241"/>
    <w:rsid w:val="002C6619"/>
    <w:rsid w:val="002C7BCA"/>
    <w:rsid w:val="002D0942"/>
    <w:rsid w:val="002D0A71"/>
    <w:rsid w:val="002D1DF6"/>
    <w:rsid w:val="002F1C74"/>
    <w:rsid w:val="002F1F36"/>
    <w:rsid w:val="002F3314"/>
    <w:rsid w:val="002F3E6D"/>
    <w:rsid w:val="00301B4B"/>
    <w:rsid w:val="003062E9"/>
    <w:rsid w:val="0031042F"/>
    <w:rsid w:val="0031519C"/>
    <w:rsid w:val="00316796"/>
    <w:rsid w:val="0032388C"/>
    <w:rsid w:val="00323EBB"/>
    <w:rsid w:val="00330196"/>
    <w:rsid w:val="0033479E"/>
    <w:rsid w:val="0034226E"/>
    <w:rsid w:val="00342982"/>
    <w:rsid w:val="003469B5"/>
    <w:rsid w:val="00346B70"/>
    <w:rsid w:val="00350EE5"/>
    <w:rsid w:val="00371D2F"/>
    <w:rsid w:val="00374B0D"/>
    <w:rsid w:val="00376EAE"/>
    <w:rsid w:val="003771C3"/>
    <w:rsid w:val="0037746A"/>
    <w:rsid w:val="0038286E"/>
    <w:rsid w:val="00385058"/>
    <w:rsid w:val="00391E47"/>
    <w:rsid w:val="0039516E"/>
    <w:rsid w:val="00395F70"/>
    <w:rsid w:val="00396A36"/>
    <w:rsid w:val="003978AD"/>
    <w:rsid w:val="003A0ECF"/>
    <w:rsid w:val="003A3FA5"/>
    <w:rsid w:val="003A5795"/>
    <w:rsid w:val="003A66FD"/>
    <w:rsid w:val="003B1327"/>
    <w:rsid w:val="003B29D2"/>
    <w:rsid w:val="003B4E1D"/>
    <w:rsid w:val="003B6DD9"/>
    <w:rsid w:val="003B6E3C"/>
    <w:rsid w:val="003B7743"/>
    <w:rsid w:val="003C48ED"/>
    <w:rsid w:val="003C6045"/>
    <w:rsid w:val="003C6C3B"/>
    <w:rsid w:val="003C7837"/>
    <w:rsid w:val="003D45E8"/>
    <w:rsid w:val="003D46B4"/>
    <w:rsid w:val="003D5309"/>
    <w:rsid w:val="003E28F9"/>
    <w:rsid w:val="003F2F6F"/>
    <w:rsid w:val="00403C57"/>
    <w:rsid w:val="00411CFA"/>
    <w:rsid w:val="00417B4C"/>
    <w:rsid w:val="00433B3A"/>
    <w:rsid w:val="0043424D"/>
    <w:rsid w:val="00435F1E"/>
    <w:rsid w:val="00447FFC"/>
    <w:rsid w:val="00450343"/>
    <w:rsid w:val="00455233"/>
    <w:rsid w:val="0046072A"/>
    <w:rsid w:val="00465FDE"/>
    <w:rsid w:val="00466EBE"/>
    <w:rsid w:val="004745F9"/>
    <w:rsid w:val="0047516F"/>
    <w:rsid w:val="00477259"/>
    <w:rsid w:val="00480FE2"/>
    <w:rsid w:val="0048556C"/>
    <w:rsid w:val="004873B0"/>
    <w:rsid w:val="00490140"/>
    <w:rsid w:val="004A17BD"/>
    <w:rsid w:val="004A6D15"/>
    <w:rsid w:val="004C02D1"/>
    <w:rsid w:val="004C0805"/>
    <w:rsid w:val="004C1620"/>
    <w:rsid w:val="004C6F27"/>
    <w:rsid w:val="004D54C9"/>
    <w:rsid w:val="004E6C21"/>
    <w:rsid w:val="004E76CF"/>
    <w:rsid w:val="004F3991"/>
    <w:rsid w:val="004F3B4E"/>
    <w:rsid w:val="004F5730"/>
    <w:rsid w:val="00504743"/>
    <w:rsid w:val="00511991"/>
    <w:rsid w:val="0052003A"/>
    <w:rsid w:val="005269EA"/>
    <w:rsid w:val="005309D1"/>
    <w:rsid w:val="00530D3F"/>
    <w:rsid w:val="00531541"/>
    <w:rsid w:val="00532C70"/>
    <w:rsid w:val="00540F36"/>
    <w:rsid w:val="005474B4"/>
    <w:rsid w:val="00550918"/>
    <w:rsid w:val="00552641"/>
    <w:rsid w:val="0055445C"/>
    <w:rsid w:val="00561529"/>
    <w:rsid w:val="00561700"/>
    <w:rsid w:val="00563C6C"/>
    <w:rsid w:val="00565148"/>
    <w:rsid w:val="005865B7"/>
    <w:rsid w:val="005869B1"/>
    <w:rsid w:val="00586D66"/>
    <w:rsid w:val="00590A39"/>
    <w:rsid w:val="0059104C"/>
    <w:rsid w:val="005A3257"/>
    <w:rsid w:val="005B42E0"/>
    <w:rsid w:val="005C236B"/>
    <w:rsid w:val="005C2435"/>
    <w:rsid w:val="005C664F"/>
    <w:rsid w:val="005D259F"/>
    <w:rsid w:val="005D3F00"/>
    <w:rsid w:val="005E0D25"/>
    <w:rsid w:val="005E351F"/>
    <w:rsid w:val="005E61EB"/>
    <w:rsid w:val="005E7F16"/>
    <w:rsid w:val="005F034F"/>
    <w:rsid w:val="005F1BD1"/>
    <w:rsid w:val="005F1E63"/>
    <w:rsid w:val="005F215C"/>
    <w:rsid w:val="00605325"/>
    <w:rsid w:val="0060747F"/>
    <w:rsid w:val="00610794"/>
    <w:rsid w:val="00611251"/>
    <w:rsid w:val="00611D6D"/>
    <w:rsid w:val="00611EFF"/>
    <w:rsid w:val="00612ED4"/>
    <w:rsid w:val="00623AB8"/>
    <w:rsid w:val="006309AC"/>
    <w:rsid w:val="00633D11"/>
    <w:rsid w:val="00656CC9"/>
    <w:rsid w:val="00660785"/>
    <w:rsid w:val="006652F7"/>
    <w:rsid w:val="0067313F"/>
    <w:rsid w:val="0067507B"/>
    <w:rsid w:val="00675ABA"/>
    <w:rsid w:val="00676031"/>
    <w:rsid w:val="00677A44"/>
    <w:rsid w:val="00682693"/>
    <w:rsid w:val="00687E75"/>
    <w:rsid w:val="0069139D"/>
    <w:rsid w:val="00696233"/>
    <w:rsid w:val="006A0FB1"/>
    <w:rsid w:val="006A446D"/>
    <w:rsid w:val="006A469A"/>
    <w:rsid w:val="006B7721"/>
    <w:rsid w:val="006C0101"/>
    <w:rsid w:val="006C0722"/>
    <w:rsid w:val="006C26C1"/>
    <w:rsid w:val="006C2D1D"/>
    <w:rsid w:val="006D2931"/>
    <w:rsid w:val="006E217C"/>
    <w:rsid w:val="006E2F85"/>
    <w:rsid w:val="006E7296"/>
    <w:rsid w:val="006E735D"/>
    <w:rsid w:val="006E7932"/>
    <w:rsid w:val="006F30EC"/>
    <w:rsid w:val="006F7A3E"/>
    <w:rsid w:val="007078D6"/>
    <w:rsid w:val="00717A38"/>
    <w:rsid w:val="00724B71"/>
    <w:rsid w:val="0073769A"/>
    <w:rsid w:val="0074124D"/>
    <w:rsid w:val="00754BFF"/>
    <w:rsid w:val="00754CC3"/>
    <w:rsid w:val="00757A44"/>
    <w:rsid w:val="00760CE1"/>
    <w:rsid w:val="007629D4"/>
    <w:rsid w:val="00763D57"/>
    <w:rsid w:val="0077774A"/>
    <w:rsid w:val="00781FAC"/>
    <w:rsid w:val="007821FE"/>
    <w:rsid w:val="00785AF6"/>
    <w:rsid w:val="00785F44"/>
    <w:rsid w:val="007A31C4"/>
    <w:rsid w:val="007A384D"/>
    <w:rsid w:val="007A3F1E"/>
    <w:rsid w:val="007A5576"/>
    <w:rsid w:val="007B250C"/>
    <w:rsid w:val="007C1D45"/>
    <w:rsid w:val="007D3FC9"/>
    <w:rsid w:val="007D5F05"/>
    <w:rsid w:val="007D65B1"/>
    <w:rsid w:val="007D72D3"/>
    <w:rsid w:val="007E1A42"/>
    <w:rsid w:val="007E28BB"/>
    <w:rsid w:val="007E4AF5"/>
    <w:rsid w:val="007E7F23"/>
    <w:rsid w:val="007F25DF"/>
    <w:rsid w:val="007F3E90"/>
    <w:rsid w:val="007F5E5F"/>
    <w:rsid w:val="00800E1E"/>
    <w:rsid w:val="00803646"/>
    <w:rsid w:val="00814629"/>
    <w:rsid w:val="008156FB"/>
    <w:rsid w:val="0082128B"/>
    <w:rsid w:val="00821569"/>
    <w:rsid w:val="00827DEB"/>
    <w:rsid w:val="00843FEC"/>
    <w:rsid w:val="00845340"/>
    <w:rsid w:val="008720A5"/>
    <w:rsid w:val="00874D10"/>
    <w:rsid w:val="00881ADD"/>
    <w:rsid w:val="00881CB6"/>
    <w:rsid w:val="00882004"/>
    <w:rsid w:val="0088426F"/>
    <w:rsid w:val="00885210"/>
    <w:rsid w:val="008852B2"/>
    <w:rsid w:val="008956BC"/>
    <w:rsid w:val="00896E80"/>
    <w:rsid w:val="008A2CC2"/>
    <w:rsid w:val="008A6488"/>
    <w:rsid w:val="008B41AD"/>
    <w:rsid w:val="008B55F1"/>
    <w:rsid w:val="008C017A"/>
    <w:rsid w:val="008C06E4"/>
    <w:rsid w:val="008C55DC"/>
    <w:rsid w:val="008D738C"/>
    <w:rsid w:val="008E1EC6"/>
    <w:rsid w:val="008F0920"/>
    <w:rsid w:val="008F0C92"/>
    <w:rsid w:val="008F6E4B"/>
    <w:rsid w:val="00900717"/>
    <w:rsid w:val="00903146"/>
    <w:rsid w:val="00904EE0"/>
    <w:rsid w:val="00905625"/>
    <w:rsid w:val="009059C4"/>
    <w:rsid w:val="00906094"/>
    <w:rsid w:val="00911252"/>
    <w:rsid w:val="009121AD"/>
    <w:rsid w:val="00915067"/>
    <w:rsid w:val="0091773A"/>
    <w:rsid w:val="0092067E"/>
    <w:rsid w:val="00924137"/>
    <w:rsid w:val="00925E12"/>
    <w:rsid w:val="009365D1"/>
    <w:rsid w:val="00940E44"/>
    <w:rsid w:val="009464F3"/>
    <w:rsid w:val="00947CE1"/>
    <w:rsid w:val="00951B5B"/>
    <w:rsid w:val="00955F70"/>
    <w:rsid w:val="00956A44"/>
    <w:rsid w:val="009718E1"/>
    <w:rsid w:val="00974481"/>
    <w:rsid w:val="009750C4"/>
    <w:rsid w:val="0098073A"/>
    <w:rsid w:val="00983575"/>
    <w:rsid w:val="009904F8"/>
    <w:rsid w:val="00997217"/>
    <w:rsid w:val="009A27DD"/>
    <w:rsid w:val="009A2807"/>
    <w:rsid w:val="009A2E98"/>
    <w:rsid w:val="009A3D7F"/>
    <w:rsid w:val="009B459E"/>
    <w:rsid w:val="009B68D4"/>
    <w:rsid w:val="009C271C"/>
    <w:rsid w:val="009C594B"/>
    <w:rsid w:val="009D6935"/>
    <w:rsid w:val="009E300B"/>
    <w:rsid w:val="009E3D36"/>
    <w:rsid w:val="009E626B"/>
    <w:rsid w:val="009F4B42"/>
    <w:rsid w:val="009F60F9"/>
    <w:rsid w:val="009F78D8"/>
    <w:rsid w:val="00A0452F"/>
    <w:rsid w:val="00A21D3C"/>
    <w:rsid w:val="00A25A33"/>
    <w:rsid w:val="00A30979"/>
    <w:rsid w:val="00A31C9F"/>
    <w:rsid w:val="00A33E69"/>
    <w:rsid w:val="00A37E4C"/>
    <w:rsid w:val="00A408F5"/>
    <w:rsid w:val="00A41103"/>
    <w:rsid w:val="00A43E2B"/>
    <w:rsid w:val="00A457BD"/>
    <w:rsid w:val="00A50789"/>
    <w:rsid w:val="00A62849"/>
    <w:rsid w:val="00A70E5D"/>
    <w:rsid w:val="00A749DF"/>
    <w:rsid w:val="00A84771"/>
    <w:rsid w:val="00A92CC6"/>
    <w:rsid w:val="00A92F0E"/>
    <w:rsid w:val="00AA6E9A"/>
    <w:rsid w:val="00AB31DF"/>
    <w:rsid w:val="00AB4CD8"/>
    <w:rsid w:val="00AD1598"/>
    <w:rsid w:val="00AD2901"/>
    <w:rsid w:val="00AE3583"/>
    <w:rsid w:val="00AE4555"/>
    <w:rsid w:val="00AE5A4B"/>
    <w:rsid w:val="00AF32D8"/>
    <w:rsid w:val="00AF77E2"/>
    <w:rsid w:val="00B00A86"/>
    <w:rsid w:val="00B0191A"/>
    <w:rsid w:val="00B12D78"/>
    <w:rsid w:val="00B156A1"/>
    <w:rsid w:val="00B20A26"/>
    <w:rsid w:val="00B24281"/>
    <w:rsid w:val="00B32BF7"/>
    <w:rsid w:val="00B33A3D"/>
    <w:rsid w:val="00B352FB"/>
    <w:rsid w:val="00B35859"/>
    <w:rsid w:val="00B35FD7"/>
    <w:rsid w:val="00B40623"/>
    <w:rsid w:val="00B413AD"/>
    <w:rsid w:val="00B43690"/>
    <w:rsid w:val="00B43EA4"/>
    <w:rsid w:val="00B444F5"/>
    <w:rsid w:val="00B51116"/>
    <w:rsid w:val="00B57132"/>
    <w:rsid w:val="00B572C4"/>
    <w:rsid w:val="00B66986"/>
    <w:rsid w:val="00B67F75"/>
    <w:rsid w:val="00B73340"/>
    <w:rsid w:val="00B76950"/>
    <w:rsid w:val="00B77ED1"/>
    <w:rsid w:val="00B94D6D"/>
    <w:rsid w:val="00BA3ED8"/>
    <w:rsid w:val="00BA426A"/>
    <w:rsid w:val="00BB2908"/>
    <w:rsid w:val="00BC663D"/>
    <w:rsid w:val="00BC6CF8"/>
    <w:rsid w:val="00BE33A3"/>
    <w:rsid w:val="00BE5538"/>
    <w:rsid w:val="00BE60C0"/>
    <w:rsid w:val="00BF7165"/>
    <w:rsid w:val="00C0192E"/>
    <w:rsid w:val="00C02AC9"/>
    <w:rsid w:val="00C11C18"/>
    <w:rsid w:val="00C122DF"/>
    <w:rsid w:val="00C14B06"/>
    <w:rsid w:val="00C20833"/>
    <w:rsid w:val="00C215E3"/>
    <w:rsid w:val="00C220D2"/>
    <w:rsid w:val="00C27BE3"/>
    <w:rsid w:val="00C4647F"/>
    <w:rsid w:val="00C52804"/>
    <w:rsid w:val="00C63D58"/>
    <w:rsid w:val="00C65F46"/>
    <w:rsid w:val="00C666FA"/>
    <w:rsid w:val="00C70499"/>
    <w:rsid w:val="00C711C8"/>
    <w:rsid w:val="00C81C45"/>
    <w:rsid w:val="00C85065"/>
    <w:rsid w:val="00C874F6"/>
    <w:rsid w:val="00C90399"/>
    <w:rsid w:val="00C93000"/>
    <w:rsid w:val="00C9561D"/>
    <w:rsid w:val="00CA2720"/>
    <w:rsid w:val="00CA3F7F"/>
    <w:rsid w:val="00CA48DC"/>
    <w:rsid w:val="00CB0518"/>
    <w:rsid w:val="00CB5C6B"/>
    <w:rsid w:val="00CC2EB2"/>
    <w:rsid w:val="00CC3D86"/>
    <w:rsid w:val="00CC5AB9"/>
    <w:rsid w:val="00CD1642"/>
    <w:rsid w:val="00CD1DE2"/>
    <w:rsid w:val="00CD26A6"/>
    <w:rsid w:val="00CD77E7"/>
    <w:rsid w:val="00CE675E"/>
    <w:rsid w:val="00CE694A"/>
    <w:rsid w:val="00CE7ED3"/>
    <w:rsid w:val="00D04D25"/>
    <w:rsid w:val="00D1173B"/>
    <w:rsid w:val="00D17177"/>
    <w:rsid w:val="00D20799"/>
    <w:rsid w:val="00D221BD"/>
    <w:rsid w:val="00D30360"/>
    <w:rsid w:val="00D37F95"/>
    <w:rsid w:val="00D46A9C"/>
    <w:rsid w:val="00D54400"/>
    <w:rsid w:val="00D57530"/>
    <w:rsid w:val="00D5767F"/>
    <w:rsid w:val="00D62267"/>
    <w:rsid w:val="00D70446"/>
    <w:rsid w:val="00D726DE"/>
    <w:rsid w:val="00D72E97"/>
    <w:rsid w:val="00D73A35"/>
    <w:rsid w:val="00D7428A"/>
    <w:rsid w:val="00D87EF6"/>
    <w:rsid w:val="00D91327"/>
    <w:rsid w:val="00D95AAA"/>
    <w:rsid w:val="00D975F9"/>
    <w:rsid w:val="00D97985"/>
    <w:rsid w:val="00DA55EE"/>
    <w:rsid w:val="00DA7EA3"/>
    <w:rsid w:val="00DB38D1"/>
    <w:rsid w:val="00DD2465"/>
    <w:rsid w:val="00DD734F"/>
    <w:rsid w:val="00DF1BE4"/>
    <w:rsid w:val="00E01EA1"/>
    <w:rsid w:val="00E12C5F"/>
    <w:rsid w:val="00E16CC3"/>
    <w:rsid w:val="00E2081F"/>
    <w:rsid w:val="00E20E49"/>
    <w:rsid w:val="00E23BCA"/>
    <w:rsid w:val="00E24DD1"/>
    <w:rsid w:val="00E262F7"/>
    <w:rsid w:val="00E33EBE"/>
    <w:rsid w:val="00E36328"/>
    <w:rsid w:val="00E424CF"/>
    <w:rsid w:val="00E42566"/>
    <w:rsid w:val="00E46918"/>
    <w:rsid w:val="00E6048A"/>
    <w:rsid w:val="00E64477"/>
    <w:rsid w:val="00E672CD"/>
    <w:rsid w:val="00E67560"/>
    <w:rsid w:val="00E711B9"/>
    <w:rsid w:val="00E82A97"/>
    <w:rsid w:val="00EA4E08"/>
    <w:rsid w:val="00EA7A1E"/>
    <w:rsid w:val="00EB5FB4"/>
    <w:rsid w:val="00EB638B"/>
    <w:rsid w:val="00EC34D7"/>
    <w:rsid w:val="00EC67F3"/>
    <w:rsid w:val="00EC6D61"/>
    <w:rsid w:val="00ED22B4"/>
    <w:rsid w:val="00EE2D50"/>
    <w:rsid w:val="00EE3490"/>
    <w:rsid w:val="00EE36F1"/>
    <w:rsid w:val="00EF10EF"/>
    <w:rsid w:val="00EF26DB"/>
    <w:rsid w:val="00F052E1"/>
    <w:rsid w:val="00F07237"/>
    <w:rsid w:val="00F116ED"/>
    <w:rsid w:val="00F1680B"/>
    <w:rsid w:val="00F23910"/>
    <w:rsid w:val="00F24B44"/>
    <w:rsid w:val="00F2651E"/>
    <w:rsid w:val="00F31FA7"/>
    <w:rsid w:val="00F343D2"/>
    <w:rsid w:val="00F3467C"/>
    <w:rsid w:val="00F419C3"/>
    <w:rsid w:val="00F43D3D"/>
    <w:rsid w:val="00F46627"/>
    <w:rsid w:val="00F51832"/>
    <w:rsid w:val="00F52FE3"/>
    <w:rsid w:val="00F53D69"/>
    <w:rsid w:val="00F60B00"/>
    <w:rsid w:val="00F61D5E"/>
    <w:rsid w:val="00F74C74"/>
    <w:rsid w:val="00F77938"/>
    <w:rsid w:val="00F878FA"/>
    <w:rsid w:val="00F9258A"/>
    <w:rsid w:val="00F94BE6"/>
    <w:rsid w:val="00F97737"/>
    <w:rsid w:val="00FA0C8E"/>
    <w:rsid w:val="00FB2571"/>
    <w:rsid w:val="00FB318C"/>
    <w:rsid w:val="00FB7DDA"/>
    <w:rsid w:val="00FC1F73"/>
    <w:rsid w:val="00FC5199"/>
    <w:rsid w:val="00FC5C78"/>
    <w:rsid w:val="00FC7DB7"/>
    <w:rsid w:val="00FD0C0E"/>
    <w:rsid w:val="00FD28E9"/>
    <w:rsid w:val="00FD68D6"/>
    <w:rsid w:val="00FE0288"/>
    <w:rsid w:val="00FE122E"/>
    <w:rsid w:val="00FF08DA"/>
    <w:rsid w:val="00FF4D91"/>
    <w:rsid w:val="00FF7897"/>
    <w:rsid w:val="00FF7D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D31F33-7A3F-41B2-87F5-188614B46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045"/>
    <w:pPr>
      <w:spacing w:after="0" w:line="480" w:lineRule="auto"/>
      <w:ind w:firstLine="432"/>
      <w:jc w:val="both"/>
    </w:pPr>
    <w:rPr>
      <w:rFonts w:ascii="Times New Roman" w:hAnsi="Times New Roman"/>
      <w:sz w:val="24"/>
    </w:rPr>
  </w:style>
  <w:style w:type="paragraph" w:styleId="Heading1">
    <w:name w:val="heading 1"/>
    <w:next w:val="Normal"/>
    <w:link w:val="Heading1Char"/>
    <w:uiPriority w:val="9"/>
    <w:qFormat/>
    <w:rsid w:val="003C6045"/>
    <w:pPr>
      <w:keepNext/>
      <w:keepLines/>
      <w:spacing w:before="120"/>
      <w:contextualSpacing/>
      <w:outlineLvl w:val="0"/>
    </w:pPr>
    <w:rPr>
      <w:rFonts w:ascii="Arial" w:eastAsiaTheme="majorEastAsia" w:hAnsi="Arial" w:cstheme="majorBidi"/>
      <w:sz w:val="32"/>
      <w:szCs w:val="32"/>
    </w:rPr>
  </w:style>
  <w:style w:type="paragraph" w:styleId="Heading2">
    <w:name w:val="heading 2"/>
    <w:next w:val="Normal"/>
    <w:link w:val="Heading2Char"/>
    <w:uiPriority w:val="9"/>
    <w:unhideWhenUsed/>
    <w:qFormat/>
    <w:rsid w:val="003C6045"/>
    <w:pPr>
      <w:keepNext/>
      <w:keepLines/>
      <w:spacing w:before="40"/>
      <w:outlineLvl w:val="1"/>
    </w:pPr>
    <w:rPr>
      <w:rFonts w:ascii="Arial" w:eastAsiaTheme="majorEastAsia" w:hAnsi="Arial"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38286E"/>
    <w:pPr>
      <w:contextualSpacing/>
      <w:jc w:val="center"/>
    </w:pPr>
    <w:rPr>
      <w:rFonts w:ascii="Arial" w:eastAsiaTheme="majorEastAsia" w:hAnsi="Arial" w:cstheme="majorBidi"/>
      <w:spacing w:val="-10"/>
      <w:kern w:val="28"/>
      <w:sz w:val="56"/>
      <w:szCs w:val="56"/>
    </w:rPr>
  </w:style>
  <w:style w:type="character" w:customStyle="1" w:styleId="TitleChar">
    <w:name w:val="Title Char"/>
    <w:basedOn w:val="DefaultParagraphFont"/>
    <w:link w:val="Title"/>
    <w:uiPriority w:val="10"/>
    <w:rsid w:val="0038286E"/>
    <w:rPr>
      <w:rFonts w:ascii="Arial" w:eastAsiaTheme="majorEastAsia" w:hAnsi="Arial" w:cstheme="majorBidi"/>
      <w:spacing w:val="-10"/>
      <w:kern w:val="28"/>
      <w:sz w:val="56"/>
      <w:szCs w:val="56"/>
    </w:rPr>
  </w:style>
  <w:style w:type="character" w:customStyle="1" w:styleId="Heading1Char">
    <w:name w:val="Heading 1 Char"/>
    <w:basedOn w:val="DefaultParagraphFont"/>
    <w:link w:val="Heading1"/>
    <w:uiPriority w:val="9"/>
    <w:rsid w:val="003C6045"/>
    <w:rPr>
      <w:rFonts w:ascii="Arial" w:eastAsiaTheme="majorEastAsia" w:hAnsi="Arial" w:cstheme="majorBidi"/>
      <w:sz w:val="32"/>
      <w:szCs w:val="32"/>
    </w:rPr>
  </w:style>
  <w:style w:type="paragraph" w:styleId="ListParagraph">
    <w:name w:val="List Paragraph"/>
    <w:basedOn w:val="Normal"/>
    <w:uiPriority w:val="34"/>
    <w:qFormat/>
    <w:rsid w:val="009F60F9"/>
    <w:pPr>
      <w:ind w:left="720"/>
      <w:contextualSpacing/>
    </w:pPr>
  </w:style>
  <w:style w:type="paragraph" w:styleId="BalloonText">
    <w:name w:val="Balloon Text"/>
    <w:basedOn w:val="Normal"/>
    <w:link w:val="BalloonTextChar"/>
    <w:uiPriority w:val="99"/>
    <w:semiHidden/>
    <w:unhideWhenUsed/>
    <w:rsid w:val="009F60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0F9"/>
    <w:rPr>
      <w:rFonts w:ascii="Segoe UI" w:hAnsi="Segoe UI" w:cs="Segoe UI"/>
      <w:sz w:val="18"/>
      <w:szCs w:val="18"/>
    </w:rPr>
  </w:style>
  <w:style w:type="character" w:customStyle="1" w:styleId="Heading2Char">
    <w:name w:val="Heading 2 Char"/>
    <w:basedOn w:val="DefaultParagraphFont"/>
    <w:link w:val="Heading2"/>
    <w:uiPriority w:val="9"/>
    <w:rsid w:val="003C6045"/>
    <w:rPr>
      <w:rFonts w:ascii="Arial" w:eastAsiaTheme="majorEastAsia" w:hAnsi="Arial" w:cstheme="majorBidi"/>
      <w:sz w:val="26"/>
      <w:szCs w:val="26"/>
    </w:rPr>
  </w:style>
  <w:style w:type="paragraph" w:styleId="Header">
    <w:name w:val="header"/>
    <w:basedOn w:val="Normal"/>
    <w:link w:val="HeaderChar"/>
    <w:uiPriority w:val="99"/>
    <w:unhideWhenUsed/>
    <w:rsid w:val="00586D66"/>
    <w:pPr>
      <w:tabs>
        <w:tab w:val="center" w:pos="4680"/>
        <w:tab w:val="right" w:pos="9360"/>
      </w:tabs>
    </w:pPr>
  </w:style>
  <w:style w:type="character" w:customStyle="1" w:styleId="HeaderChar">
    <w:name w:val="Header Char"/>
    <w:basedOn w:val="DefaultParagraphFont"/>
    <w:link w:val="Header"/>
    <w:uiPriority w:val="99"/>
    <w:rsid w:val="00586D66"/>
  </w:style>
  <w:style w:type="paragraph" w:styleId="Footer">
    <w:name w:val="footer"/>
    <w:basedOn w:val="Normal"/>
    <w:link w:val="FooterChar"/>
    <w:uiPriority w:val="99"/>
    <w:unhideWhenUsed/>
    <w:rsid w:val="00586D66"/>
    <w:pPr>
      <w:tabs>
        <w:tab w:val="center" w:pos="4680"/>
        <w:tab w:val="right" w:pos="9360"/>
      </w:tabs>
    </w:pPr>
  </w:style>
  <w:style w:type="character" w:customStyle="1" w:styleId="FooterChar">
    <w:name w:val="Footer Char"/>
    <w:basedOn w:val="DefaultParagraphFont"/>
    <w:link w:val="Footer"/>
    <w:uiPriority w:val="99"/>
    <w:rsid w:val="00586D66"/>
  </w:style>
  <w:style w:type="paragraph" w:styleId="TOCHeading">
    <w:name w:val="TOC Heading"/>
    <w:basedOn w:val="Heading1"/>
    <w:next w:val="Normal"/>
    <w:uiPriority w:val="39"/>
    <w:unhideWhenUsed/>
    <w:qFormat/>
    <w:rsid w:val="00342982"/>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3F2F6F"/>
    <w:pPr>
      <w:spacing w:after="100" w:line="240" w:lineRule="auto"/>
    </w:pPr>
  </w:style>
  <w:style w:type="paragraph" w:styleId="TOC2">
    <w:name w:val="toc 2"/>
    <w:basedOn w:val="Normal"/>
    <w:next w:val="Normal"/>
    <w:autoRedefine/>
    <w:uiPriority w:val="39"/>
    <w:unhideWhenUsed/>
    <w:rsid w:val="003F2F6F"/>
    <w:pPr>
      <w:spacing w:after="100" w:line="240" w:lineRule="auto"/>
      <w:ind w:left="220"/>
    </w:pPr>
  </w:style>
  <w:style w:type="character" w:styleId="Hyperlink">
    <w:name w:val="Hyperlink"/>
    <w:basedOn w:val="DefaultParagraphFont"/>
    <w:uiPriority w:val="99"/>
    <w:unhideWhenUsed/>
    <w:rsid w:val="0037746A"/>
    <w:rPr>
      <w:color w:val="0563C1" w:themeColor="hyperlink"/>
      <w:u w:val="single"/>
    </w:rPr>
  </w:style>
  <w:style w:type="paragraph" w:customStyle="1" w:styleId="EndNoteBibliographyTitle">
    <w:name w:val="EndNote Bibliography Title"/>
    <w:basedOn w:val="Normal"/>
    <w:link w:val="EndNoteBibliographyTitleChar"/>
    <w:rsid w:val="00E01EA1"/>
    <w:pPr>
      <w:jc w:val="center"/>
    </w:pPr>
    <w:rPr>
      <w:rFonts w:cs="Times New Roman"/>
      <w:noProof/>
    </w:rPr>
  </w:style>
  <w:style w:type="character" w:customStyle="1" w:styleId="EndNoteBibliographyTitleChar">
    <w:name w:val="EndNote Bibliography Title Char"/>
    <w:basedOn w:val="DefaultParagraphFont"/>
    <w:link w:val="EndNoteBibliographyTitle"/>
    <w:rsid w:val="00E01EA1"/>
    <w:rPr>
      <w:rFonts w:ascii="Times New Roman" w:hAnsi="Times New Roman" w:cs="Times New Roman"/>
      <w:noProof/>
      <w:sz w:val="24"/>
    </w:rPr>
  </w:style>
  <w:style w:type="paragraph" w:customStyle="1" w:styleId="EndNoteBibliography">
    <w:name w:val="EndNote Bibliography"/>
    <w:basedOn w:val="Normal"/>
    <w:link w:val="EndNoteBibliographyChar"/>
    <w:rsid w:val="00E01EA1"/>
    <w:pPr>
      <w:spacing w:line="240" w:lineRule="auto"/>
    </w:pPr>
    <w:rPr>
      <w:rFonts w:cs="Times New Roman"/>
      <w:noProof/>
    </w:rPr>
  </w:style>
  <w:style w:type="character" w:customStyle="1" w:styleId="EndNoteBibliographyChar">
    <w:name w:val="EndNote Bibliography Char"/>
    <w:basedOn w:val="DefaultParagraphFont"/>
    <w:link w:val="EndNoteBibliography"/>
    <w:rsid w:val="00E01EA1"/>
    <w:rPr>
      <w:rFonts w:ascii="Times New Roman" w:hAnsi="Times New Roman" w:cs="Times New Roman"/>
      <w:noProof/>
      <w:sz w:val="24"/>
    </w:rPr>
  </w:style>
  <w:style w:type="character" w:styleId="PlaceholderText">
    <w:name w:val="Placeholder Text"/>
    <w:basedOn w:val="DefaultParagraphFont"/>
    <w:uiPriority w:val="99"/>
    <w:semiHidden/>
    <w:rsid w:val="00433B3A"/>
    <w:rPr>
      <w:color w:val="808080"/>
    </w:rPr>
  </w:style>
  <w:style w:type="paragraph" w:styleId="FootnoteText">
    <w:name w:val="footnote text"/>
    <w:basedOn w:val="Normal"/>
    <w:link w:val="FootnoteTextChar"/>
    <w:uiPriority w:val="99"/>
    <w:semiHidden/>
    <w:unhideWhenUsed/>
    <w:rsid w:val="009A27DD"/>
    <w:pPr>
      <w:spacing w:line="240" w:lineRule="auto"/>
    </w:pPr>
    <w:rPr>
      <w:sz w:val="20"/>
      <w:szCs w:val="20"/>
    </w:rPr>
  </w:style>
  <w:style w:type="character" w:customStyle="1" w:styleId="FootnoteTextChar">
    <w:name w:val="Footnote Text Char"/>
    <w:basedOn w:val="DefaultParagraphFont"/>
    <w:link w:val="FootnoteText"/>
    <w:uiPriority w:val="99"/>
    <w:semiHidden/>
    <w:rsid w:val="009A27DD"/>
    <w:rPr>
      <w:rFonts w:ascii="Times New Roman" w:hAnsi="Times New Roman"/>
      <w:sz w:val="20"/>
      <w:szCs w:val="20"/>
    </w:rPr>
  </w:style>
  <w:style w:type="character" w:styleId="FootnoteReference">
    <w:name w:val="footnote reference"/>
    <w:basedOn w:val="DefaultParagraphFont"/>
    <w:uiPriority w:val="99"/>
    <w:semiHidden/>
    <w:unhideWhenUsed/>
    <w:rsid w:val="009A27DD"/>
    <w:rPr>
      <w:vertAlign w:val="superscript"/>
    </w:rPr>
  </w:style>
  <w:style w:type="table" w:styleId="TableGrid">
    <w:name w:val="Table Grid"/>
    <w:basedOn w:val="TableNormal"/>
    <w:uiPriority w:val="39"/>
    <w:rsid w:val="008B4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link w:val="TableTextChar"/>
    <w:qFormat/>
    <w:rsid w:val="00165482"/>
    <w:pPr>
      <w:spacing w:line="240" w:lineRule="auto"/>
      <w:jc w:val="center"/>
    </w:pPr>
    <w:rPr>
      <w:rFonts w:ascii="Times New Roman" w:hAnsi="Times New Roman"/>
      <w:sz w:val="20"/>
    </w:rPr>
  </w:style>
  <w:style w:type="character" w:customStyle="1" w:styleId="TableTextChar">
    <w:name w:val="TableText Char"/>
    <w:basedOn w:val="DefaultParagraphFont"/>
    <w:link w:val="TableText"/>
    <w:rsid w:val="00165482"/>
    <w:rPr>
      <w:rFonts w:ascii="Times New Roman" w:hAnsi="Times New Roman"/>
      <w:sz w:val="20"/>
    </w:rPr>
  </w:style>
  <w:style w:type="character" w:customStyle="1" w:styleId="UnresolvedMention1">
    <w:name w:val="Unresolved Mention1"/>
    <w:basedOn w:val="DefaultParagraphFont"/>
    <w:uiPriority w:val="99"/>
    <w:semiHidden/>
    <w:unhideWhenUsed/>
    <w:rsid w:val="0090562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331165">
      <w:bodyDiv w:val="1"/>
      <w:marLeft w:val="0"/>
      <w:marRight w:val="0"/>
      <w:marTop w:val="0"/>
      <w:marBottom w:val="0"/>
      <w:divBdr>
        <w:top w:val="none" w:sz="0" w:space="0" w:color="auto"/>
        <w:left w:val="none" w:sz="0" w:space="0" w:color="auto"/>
        <w:bottom w:val="none" w:sz="0" w:space="0" w:color="auto"/>
        <w:right w:val="none" w:sz="0" w:space="0" w:color="auto"/>
      </w:divBdr>
    </w:div>
    <w:div w:id="417289724">
      <w:bodyDiv w:val="1"/>
      <w:marLeft w:val="0"/>
      <w:marRight w:val="0"/>
      <w:marTop w:val="0"/>
      <w:marBottom w:val="0"/>
      <w:divBdr>
        <w:top w:val="none" w:sz="0" w:space="0" w:color="auto"/>
        <w:left w:val="none" w:sz="0" w:space="0" w:color="auto"/>
        <w:bottom w:val="none" w:sz="0" w:space="0" w:color="auto"/>
        <w:right w:val="none" w:sz="0" w:space="0" w:color="auto"/>
      </w:divBdr>
    </w:div>
    <w:div w:id="552547125">
      <w:bodyDiv w:val="1"/>
      <w:marLeft w:val="0"/>
      <w:marRight w:val="0"/>
      <w:marTop w:val="0"/>
      <w:marBottom w:val="0"/>
      <w:divBdr>
        <w:top w:val="none" w:sz="0" w:space="0" w:color="auto"/>
        <w:left w:val="none" w:sz="0" w:space="0" w:color="auto"/>
        <w:bottom w:val="none" w:sz="0" w:space="0" w:color="auto"/>
        <w:right w:val="none" w:sz="0" w:space="0" w:color="auto"/>
      </w:divBdr>
    </w:div>
    <w:div w:id="726413839">
      <w:bodyDiv w:val="1"/>
      <w:marLeft w:val="0"/>
      <w:marRight w:val="0"/>
      <w:marTop w:val="0"/>
      <w:marBottom w:val="0"/>
      <w:divBdr>
        <w:top w:val="none" w:sz="0" w:space="0" w:color="auto"/>
        <w:left w:val="none" w:sz="0" w:space="0" w:color="auto"/>
        <w:bottom w:val="none" w:sz="0" w:space="0" w:color="auto"/>
        <w:right w:val="none" w:sz="0" w:space="0" w:color="auto"/>
      </w:divBdr>
    </w:div>
    <w:div w:id="732045501">
      <w:bodyDiv w:val="1"/>
      <w:marLeft w:val="0"/>
      <w:marRight w:val="0"/>
      <w:marTop w:val="0"/>
      <w:marBottom w:val="0"/>
      <w:divBdr>
        <w:top w:val="none" w:sz="0" w:space="0" w:color="auto"/>
        <w:left w:val="none" w:sz="0" w:space="0" w:color="auto"/>
        <w:bottom w:val="none" w:sz="0" w:space="0" w:color="auto"/>
        <w:right w:val="none" w:sz="0" w:space="0" w:color="auto"/>
      </w:divBdr>
    </w:div>
    <w:div w:id="760108829">
      <w:bodyDiv w:val="1"/>
      <w:marLeft w:val="0"/>
      <w:marRight w:val="0"/>
      <w:marTop w:val="0"/>
      <w:marBottom w:val="0"/>
      <w:divBdr>
        <w:top w:val="none" w:sz="0" w:space="0" w:color="auto"/>
        <w:left w:val="none" w:sz="0" w:space="0" w:color="auto"/>
        <w:bottom w:val="none" w:sz="0" w:space="0" w:color="auto"/>
        <w:right w:val="none" w:sz="0" w:space="0" w:color="auto"/>
      </w:divBdr>
    </w:div>
    <w:div w:id="948044551">
      <w:bodyDiv w:val="1"/>
      <w:marLeft w:val="0"/>
      <w:marRight w:val="0"/>
      <w:marTop w:val="0"/>
      <w:marBottom w:val="0"/>
      <w:divBdr>
        <w:top w:val="none" w:sz="0" w:space="0" w:color="auto"/>
        <w:left w:val="none" w:sz="0" w:space="0" w:color="auto"/>
        <w:bottom w:val="none" w:sz="0" w:space="0" w:color="auto"/>
        <w:right w:val="none" w:sz="0" w:space="0" w:color="auto"/>
      </w:divBdr>
    </w:div>
    <w:div w:id="1114593067">
      <w:bodyDiv w:val="1"/>
      <w:marLeft w:val="0"/>
      <w:marRight w:val="0"/>
      <w:marTop w:val="0"/>
      <w:marBottom w:val="0"/>
      <w:divBdr>
        <w:top w:val="none" w:sz="0" w:space="0" w:color="auto"/>
        <w:left w:val="none" w:sz="0" w:space="0" w:color="auto"/>
        <w:bottom w:val="none" w:sz="0" w:space="0" w:color="auto"/>
        <w:right w:val="none" w:sz="0" w:space="0" w:color="auto"/>
      </w:divBdr>
    </w:div>
    <w:div w:id="150590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epi.mpob.gov.my/index.php/en/"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mpic.gov.my/mpic/index.php/en/statistic-on-commodity/dataset/717-"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ppk.gov.my/mpic/index.php/en/statistic-on-commodity/dataset/721-"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kppk.gov.my/mpic/index.php/en/statistic-on-commodity/dataset/715-"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bepi.mpob.gov.my/images/overview/Overview_of_Industry_2016.pdf"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D3801-6CD3-4071-A101-0688E9DAF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10583</Words>
  <Characters>60325</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Szulczyk</dc:creator>
  <cp:lastModifiedBy>Oladokun Nafiu Olaniyi</cp:lastModifiedBy>
  <cp:revision>3</cp:revision>
  <cp:lastPrinted>2018-09-01T03:37:00Z</cp:lastPrinted>
  <dcterms:created xsi:type="dcterms:W3CDTF">2019-02-21T09:42:00Z</dcterms:created>
  <dcterms:modified xsi:type="dcterms:W3CDTF">2019-03-25T07:27:00Z</dcterms:modified>
</cp:coreProperties>
</file>