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81" w:rsidRDefault="00CB7781" w:rsidP="00CB7781">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Compatibility between Islamic Insurance Theory and Its Current Models of Operation</w:t>
      </w:r>
    </w:p>
    <w:p w:rsidR="006651BC" w:rsidRDefault="006651BC" w:rsidP="00CB7781">
      <w:pPr>
        <w:jc w:val="center"/>
        <w:rPr>
          <w:rFonts w:ascii="Times New Roman" w:hAnsi="Times New Roman" w:cs="Times New Roman"/>
          <w:b/>
          <w:bCs/>
          <w:sz w:val="24"/>
          <w:szCs w:val="24"/>
          <w:lang w:val="en-GB"/>
        </w:rPr>
      </w:pPr>
      <w:proofErr w:type="spellStart"/>
      <w:r>
        <w:rPr>
          <w:rFonts w:ascii="Times New Roman" w:hAnsi="Times New Roman" w:cs="Times New Roman"/>
          <w:b/>
          <w:bCs/>
          <w:sz w:val="24"/>
          <w:szCs w:val="24"/>
          <w:lang w:val="en-GB"/>
        </w:rPr>
        <w:t>Lukman</w:t>
      </w:r>
      <w:proofErr w:type="spellEnd"/>
      <w:r>
        <w:rPr>
          <w:rFonts w:ascii="Times New Roman" w:hAnsi="Times New Roman" w:cs="Times New Roman"/>
          <w:b/>
          <w:bCs/>
          <w:sz w:val="24"/>
          <w:szCs w:val="24"/>
          <w:lang w:val="en-GB"/>
        </w:rPr>
        <w:t xml:space="preserve"> A. </w:t>
      </w:r>
      <w:proofErr w:type="spellStart"/>
      <w:r>
        <w:rPr>
          <w:rFonts w:ascii="Times New Roman" w:hAnsi="Times New Roman" w:cs="Times New Roman"/>
          <w:b/>
          <w:bCs/>
          <w:sz w:val="24"/>
          <w:szCs w:val="24"/>
          <w:lang w:val="en-GB"/>
        </w:rPr>
        <w:t>Olorogun</w:t>
      </w:r>
      <w:proofErr w:type="spellEnd"/>
      <w:r>
        <w:rPr>
          <w:rStyle w:val="FootnoteReference"/>
          <w:rFonts w:ascii="Times New Roman" w:hAnsi="Times New Roman" w:cs="Times New Roman"/>
          <w:b/>
          <w:bCs/>
          <w:sz w:val="24"/>
          <w:szCs w:val="24"/>
          <w:lang w:val="en-GB"/>
        </w:rPr>
        <w:footnoteReference w:id="1"/>
      </w:r>
    </w:p>
    <w:p w:rsidR="00CB7781" w:rsidRDefault="00CB7781" w:rsidP="00CB7781">
      <w:pPr>
        <w:tabs>
          <w:tab w:val="left" w:pos="5865"/>
        </w:tabs>
        <w:rPr>
          <w:rFonts w:ascii="Times New Roman" w:hAnsi="Times New Roman" w:cs="Times New Roman"/>
          <w:b/>
          <w:bCs/>
          <w:sz w:val="24"/>
          <w:szCs w:val="24"/>
          <w:lang w:val="en-GB"/>
        </w:rPr>
      </w:pPr>
      <w:r>
        <w:rPr>
          <w:rFonts w:ascii="Times New Roman" w:hAnsi="Times New Roman" w:cs="Times New Roman"/>
          <w:b/>
          <w:bCs/>
          <w:sz w:val="24"/>
          <w:szCs w:val="24"/>
          <w:lang w:val="en-GB"/>
        </w:rPr>
        <w:tab/>
      </w:r>
    </w:p>
    <w:p w:rsidR="00CB7781" w:rsidRDefault="00CB7781" w:rsidP="00CB7781">
      <w:pPr>
        <w:tabs>
          <w:tab w:val="left" w:pos="5865"/>
        </w:tabs>
        <w:rPr>
          <w:rFonts w:ascii="Times New Roman" w:hAnsi="Times New Roman" w:cs="Times New Roman"/>
          <w:b/>
          <w:bCs/>
          <w:sz w:val="24"/>
          <w:szCs w:val="24"/>
          <w:lang w:val="en-GB"/>
        </w:rPr>
      </w:pPr>
      <w:r>
        <w:rPr>
          <w:rFonts w:ascii="Times New Roman" w:hAnsi="Times New Roman" w:cs="Times New Roman"/>
          <w:b/>
          <w:bCs/>
          <w:sz w:val="24"/>
          <w:szCs w:val="24"/>
          <w:lang w:val="en-GB"/>
        </w:rPr>
        <w:t>Abstract</w:t>
      </w:r>
    </w:p>
    <w:p w:rsidR="00CB7781" w:rsidRPr="002E3830" w:rsidRDefault="00CB7781" w:rsidP="00CB7781">
      <w:pPr>
        <w:tabs>
          <w:tab w:val="left" w:pos="5865"/>
        </w:tabs>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Aspiring organization or profession must have a holistic unification of theory, philosophy, and practice. This line of idea applies to the Islamic financial industry, specifically the Islamic insurance industry. Therefore, this study evaluate how articulated is the system of Islamic insurance in terms of its theory and business models. This is essential for the industry to combat external threats and challenges. Qualitative methods of induction and deduction were adopted to explore existing literature on Islamic insurance’s theory and business models. Comparative and dedicated analysis was employed to vindicate whether Islamic insurance’s system is unified or fragmented. The results showed that Islamic insurance’s system is total in fragmentation as there were no compatibility between Islamic insurance’s theory and business models. To eradicate factors mitigating the industry’s progress, there should be further investigation on ways of homogenizing and harmonizing all branches and core system of the industry.       </w:t>
      </w:r>
    </w:p>
    <w:p w:rsidR="00CB7781" w:rsidRPr="00CB7781" w:rsidRDefault="00CB7781" w:rsidP="00CB7781">
      <w:pPr>
        <w:rPr>
          <w:rFonts w:ascii="Times New Roman" w:hAnsi="Times New Roman" w:cs="Times New Roman"/>
          <w:sz w:val="24"/>
          <w:szCs w:val="24"/>
          <w:lang w:val="en-GB"/>
        </w:rPr>
      </w:pPr>
      <w:r>
        <w:rPr>
          <w:rFonts w:ascii="Times New Roman" w:hAnsi="Times New Roman" w:cs="Times New Roman"/>
          <w:b/>
          <w:bCs/>
          <w:sz w:val="24"/>
          <w:szCs w:val="24"/>
          <w:lang w:val="en-GB"/>
        </w:rPr>
        <w:t xml:space="preserve">Keywords: </w:t>
      </w:r>
      <w:r w:rsidRPr="00CB7781">
        <w:rPr>
          <w:rFonts w:ascii="Times New Roman" w:hAnsi="Times New Roman" w:cs="Times New Roman"/>
          <w:i/>
          <w:iCs/>
          <w:sz w:val="24"/>
          <w:szCs w:val="24"/>
          <w:lang w:val="en-GB"/>
        </w:rPr>
        <w:t xml:space="preserve">Islamic, Insurance, operation, Model, </w:t>
      </w:r>
      <w:r>
        <w:rPr>
          <w:rFonts w:ascii="Times New Roman" w:hAnsi="Times New Roman" w:cs="Times New Roman"/>
          <w:i/>
          <w:iCs/>
          <w:sz w:val="24"/>
          <w:szCs w:val="24"/>
          <w:lang w:val="en-GB"/>
        </w:rPr>
        <w:t>T</w:t>
      </w:r>
      <w:r w:rsidRPr="00CB7781">
        <w:rPr>
          <w:rFonts w:ascii="Times New Roman" w:hAnsi="Times New Roman" w:cs="Times New Roman"/>
          <w:i/>
          <w:iCs/>
          <w:sz w:val="24"/>
          <w:szCs w:val="24"/>
          <w:lang w:val="en-GB"/>
        </w:rPr>
        <w:t>heory</w:t>
      </w:r>
    </w:p>
    <w:p w:rsidR="00CB7781" w:rsidRPr="00B06CCF" w:rsidRDefault="00CB7781" w:rsidP="00CB7781">
      <w:pP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Introduction</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Islamic insurance is one of the ancillary aids to Islamic commercial activities such as the role of conventional insurance to trade. The conventional insurance has been practiced and standardized over centuries</w:t>
      </w:r>
      <w:r>
        <w:rPr>
          <w:rFonts w:ascii="Times New Roman" w:hAnsi="Times New Roman" w:cs="Times New Roman"/>
          <w:bCs/>
          <w:sz w:val="24"/>
          <w:szCs w:val="24"/>
          <w:lang w:val="en-GB"/>
        </w:rPr>
        <w:t xml:space="preserve"> c</w:t>
      </w:r>
      <w:r w:rsidRPr="00B06CCF">
        <w:rPr>
          <w:rFonts w:ascii="Times New Roman" w:hAnsi="Times New Roman" w:cs="Times New Roman"/>
          <w:bCs/>
          <w:sz w:val="24"/>
          <w:szCs w:val="24"/>
          <w:lang w:val="en-GB"/>
        </w:rPr>
        <w:t>ompare</w:t>
      </w:r>
      <w:r>
        <w:rPr>
          <w:rFonts w:ascii="Times New Roman" w:hAnsi="Times New Roman" w:cs="Times New Roman"/>
          <w:bCs/>
          <w:sz w:val="24"/>
          <w:szCs w:val="24"/>
          <w:lang w:val="en-GB"/>
        </w:rPr>
        <w:t>d</w:t>
      </w:r>
      <w:r w:rsidRPr="00B06CCF">
        <w:rPr>
          <w:rFonts w:ascii="Times New Roman" w:hAnsi="Times New Roman" w:cs="Times New Roman"/>
          <w:bCs/>
          <w:sz w:val="24"/>
          <w:szCs w:val="24"/>
          <w:lang w:val="en-GB"/>
        </w:rPr>
        <w:t xml:space="preserve"> to Islamic insurance which is less than a century in practice. It is expected that Islamic insurance is influenced by the conventional insurance orientation (Cohen 2005). This expectation is obvious and manifested in the objectives and aims of Islamic insurance industry. These include reduction or elimination of hazards, protection of properties, caring for aftermath (loss or damages) of perils and other general risk management issues (al-</w:t>
      </w:r>
      <w:proofErr w:type="spellStart"/>
      <w:r w:rsidRPr="00B06CCF">
        <w:rPr>
          <w:rFonts w:ascii="Times New Roman" w:hAnsi="Times New Roman" w:cs="Times New Roman"/>
          <w:bCs/>
          <w:sz w:val="24"/>
          <w:szCs w:val="24"/>
          <w:lang w:val="en-GB"/>
        </w:rPr>
        <w:t>Shubayli</w:t>
      </w:r>
      <w:proofErr w:type="spellEnd"/>
      <w:r w:rsidRPr="00B06CCF">
        <w:rPr>
          <w:rFonts w:ascii="Times New Roman" w:hAnsi="Times New Roman" w:cs="Times New Roman"/>
          <w:bCs/>
          <w:sz w:val="24"/>
          <w:szCs w:val="24"/>
          <w:lang w:val="en-GB"/>
        </w:rPr>
        <w:t xml:space="preserve"> 2009; al-</w:t>
      </w:r>
      <w:proofErr w:type="spellStart"/>
      <w:r w:rsidRPr="00B06CCF">
        <w:rPr>
          <w:rFonts w:ascii="Times New Roman" w:hAnsi="Times New Roman" w:cs="Times New Roman"/>
          <w:bCs/>
          <w:sz w:val="24"/>
          <w:szCs w:val="24"/>
          <w:lang w:val="en-GB"/>
        </w:rPr>
        <w:t>Suwaylim</w:t>
      </w:r>
      <w:proofErr w:type="spellEnd"/>
      <w:r w:rsidRPr="00B06CCF">
        <w:rPr>
          <w:rFonts w:ascii="Times New Roman" w:hAnsi="Times New Roman" w:cs="Times New Roman"/>
          <w:bCs/>
          <w:sz w:val="24"/>
          <w:szCs w:val="24"/>
          <w:lang w:val="en-GB"/>
        </w:rPr>
        <w:t xml:space="preserve"> 2009). It is furthermore assumed that the formation and development of Islamic insurance follow most (if not all) of the hurdles conventional insurance had passed throughout its standardization processes. </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Insurance business began as a profession without theoretical justification during the Europeans’ exploration periods which entail the discovery of Africa and other Asian nations. </w:t>
      </w:r>
      <w:r>
        <w:rPr>
          <w:rFonts w:ascii="Times New Roman" w:hAnsi="Times New Roman" w:cs="Times New Roman"/>
          <w:bCs/>
          <w:sz w:val="24"/>
          <w:szCs w:val="24"/>
          <w:lang w:val="en-GB"/>
        </w:rPr>
        <w:t>In addition,</w:t>
      </w:r>
      <w:r w:rsidRPr="00B06CCF">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there was</w:t>
      </w:r>
      <w:r w:rsidRPr="00B06CCF">
        <w:rPr>
          <w:rFonts w:ascii="Times New Roman" w:hAnsi="Times New Roman" w:cs="Times New Roman"/>
          <w:bCs/>
          <w:sz w:val="24"/>
          <w:szCs w:val="24"/>
          <w:lang w:val="en-GB"/>
        </w:rPr>
        <w:t xml:space="preserve"> limited means of transportation and amount of life entails</w:t>
      </w:r>
      <w:r>
        <w:rPr>
          <w:rFonts w:ascii="Times New Roman" w:hAnsi="Times New Roman" w:cs="Times New Roman"/>
          <w:bCs/>
          <w:sz w:val="24"/>
          <w:szCs w:val="24"/>
          <w:lang w:val="en-GB"/>
        </w:rPr>
        <w:t xml:space="preserve"> in the sea voyage</w:t>
      </w:r>
      <w:r w:rsidRPr="00B06CCF">
        <w:rPr>
          <w:rFonts w:ascii="Times New Roman" w:hAnsi="Times New Roman" w:cs="Times New Roman"/>
          <w:bCs/>
          <w:sz w:val="24"/>
          <w:szCs w:val="24"/>
          <w:lang w:val="en-GB"/>
        </w:rPr>
        <w:t xml:space="preserve">. The common way was to navigate the oceans, lakes, seas etc. in order to facilitate exchange of goods and services and as well </w:t>
      </w:r>
      <w:r>
        <w:rPr>
          <w:rFonts w:ascii="Times New Roman" w:hAnsi="Times New Roman" w:cs="Times New Roman"/>
          <w:bCs/>
          <w:sz w:val="24"/>
          <w:szCs w:val="24"/>
          <w:lang w:val="en-GB"/>
        </w:rPr>
        <w:t xml:space="preserve">as </w:t>
      </w:r>
      <w:r w:rsidRPr="00B06CCF">
        <w:rPr>
          <w:rFonts w:ascii="Times New Roman" w:hAnsi="Times New Roman" w:cs="Times New Roman"/>
          <w:bCs/>
          <w:sz w:val="24"/>
          <w:szCs w:val="24"/>
          <w:lang w:val="en-GB"/>
        </w:rPr>
        <w:t xml:space="preserve">to fulfil the </w:t>
      </w:r>
      <w:r w:rsidRPr="00B06CCF">
        <w:rPr>
          <w:rFonts w:ascii="Times New Roman" w:hAnsi="Times New Roman" w:cs="Times New Roman"/>
          <w:bCs/>
          <w:sz w:val="24"/>
          <w:szCs w:val="24"/>
          <w:lang w:val="en-GB"/>
        </w:rPr>
        <w:lastRenderedPageBreak/>
        <w:t xml:space="preserve">explorers’ taste for new discoveries (Schultz &amp; </w:t>
      </w:r>
      <w:proofErr w:type="spellStart"/>
      <w:r w:rsidRPr="00B06CCF">
        <w:rPr>
          <w:rFonts w:ascii="Times New Roman" w:hAnsi="Times New Roman" w:cs="Times New Roman"/>
          <w:bCs/>
          <w:sz w:val="24"/>
          <w:szCs w:val="24"/>
          <w:lang w:val="en-GB"/>
        </w:rPr>
        <w:t>Bradwell</w:t>
      </w:r>
      <w:proofErr w:type="spellEnd"/>
      <w:r w:rsidRPr="00B06CCF">
        <w:rPr>
          <w:rFonts w:ascii="Times New Roman" w:hAnsi="Times New Roman" w:cs="Times New Roman"/>
          <w:bCs/>
          <w:sz w:val="24"/>
          <w:szCs w:val="24"/>
          <w:lang w:val="en-GB"/>
        </w:rPr>
        <w:t xml:space="preserve"> 1960). For example, the first slaves and gold to be exported from Africa was in 1445 by the Portuguese from gold coast (Ghana) (Black Presence 2013). Without standardiza</w:t>
      </w:r>
      <w:r>
        <w:rPr>
          <w:rFonts w:ascii="Times New Roman" w:hAnsi="Times New Roman" w:cs="Times New Roman"/>
          <w:bCs/>
          <w:sz w:val="24"/>
          <w:szCs w:val="24"/>
          <w:lang w:val="en-GB"/>
        </w:rPr>
        <w:t>tion, early insurance business was</w:t>
      </w:r>
      <w:r w:rsidRPr="00B06CCF">
        <w:rPr>
          <w:rFonts w:ascii="Times New Roman" w:hAnsi="Times New Roman" w:cs="Times New Roman"/>
          <w:bCs/>
          <w:sz w:val="24"/>
          <w:szCs w:val="24"/>
          <w:lang w:val="en-GB"/>
        </w:rPr>
        <w:t xml:space="preserve"> dominated by gambling activities. This allowed anyone to </w:t>
      </w:r>
      <w:proofErr w:type="gramStart"/>
      <w:r w:rsidRPr="00B06CCF">
        <w:rPr>
          <w:rFonts w:ascii="Times New Roman" w:hAnsi="Times New Roman" w:cs="Times New Roman"/>
          <w:bCs/>
          <w:sz w:val="24"/>
          <w:szCs w:val="24"/>
          <w:lang w:val="en-GB"/>
        </w:rPr>
        <w:t>effect</w:t>
      </w:r>
      <w:proofErr w:type="gramEnd"/>
      <w:r w:rsidRPr="00B06CCF">
        <w:rPr>
          <w:rFonts w:ascii="Times New Roman" w:hAnsi="Times New Roman" w:cs="Times New Roman"/>
          <w:bCs/>
          <w:sz w:val="24"/>
          <w:szCs w:val="24"/>
          <w:lang w:val="en-GB"/>
        </w:rPr>
        <w:t xml:space="preserve"> insurance policy on anything without financial stakes and for the purpose of financial gains (U.K Government 1774). However, in 1668</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the standardization surface</w:t>
      </w:r>
      <w:r>
        <w:rPr>
          <w:rFonts w:ascii="Times New Roman" w:hAnsi="Times New Roman" w:cs="Times New Roman"/>
          <w:bCs/>
          <w:sz w:val="24"/>
          <w:szCs w:val="24"/>
          <w:lang w:val="en-GB"/>
        </w:rPr>
        <w:t>d</w:t>
      </w:r>
      <w:r w:rsidRPr="00B06CCF">
        <w:rPr>
          <w:rFonts w:ascii="Times New Roman" w:hAnsi="Times New Roman" w:cs="Times New Roman"/>
          <w:bCs/>
          <w:sz w:val="24"/>
          <w:szCs w:val="24"/>
          <w:lang w:val="en-GB"/>
        </w:rPr>
        <w:t xml:space="preserve"> through official status of Lloyd’s underwriters. This was followed by establishment of life expectancy table which makes premium calculations at least reasonable (Schultz &amp; </w:t>
      </w:r>
      <w:proofErr w:type="spellStart"/>
      <w:r w:rsidRPr="00B06CCF">
        <w:rPr>
          <w:rFonts w:ascii="Times New Roman" w:hAnsi="Times New Roman" w:cs="Times New Roman"/>
          <w:bCs/>
          <w:sz w:val="24"/>
          <w:szCs w:val="24"/>
          <w:lang w:val="en-GB"/>
        </w:rPr>
        <w:t>Bradwell</w:t>
      </w:r>
      <w:proofErr w:type="spellEnd"/>
      <w:r w:rsidRPr="00B06CCF">
        <w:rPr>
          <w:rFonts w:ascii="Times New Roman" w:hAnsi="Times New Roman" w:cs="Times New Roman"/>
          <w:bCs/>
          <w:sz w:val="24"/>
          <w:szCs w:val="24"/>
          <w:lang w:val="en-GB"/>
        </w:rPr>
        <w:t xml:space="preserve"> 1960). This was because life assurance is one of the earliest forms of insurance contracts. The British Government enacted </w:t>
      </w:r>
      <w:r>
        <w:rPr>
          <w:rFonts w:ascii="Times New Roman" w:hAnsi="Times New Roman" w:cs="Times New Roman"/>
          <w:bCs/>
          <w:sz w:val="24"/>
          <w:szCs w:val="24"/>
          <w:lang w:val="en-GB"/>
        </w:rPr>
        <w:t xml:space="preserve">life assurance </w:t>
      </w:r>
      <w:r w:rsidRPr="00B06CCF">
        <w:rPr>
          <w:rFonts w:ascii="Times New Roman" w:hAnsi="Times New Roman" w:cs="Times New Roman"/>
          <w:bCs/>
          <w:sz w:val="24"/>
          <w:szCs w:val="24"/>
          <w:lang w:val="en-GB"/>
        </w:rPr>
        <w:t>gambling act of 1774 prohibiting and declare</w:t>
      </w:r>
      <w:r>
        <w:rPr>
          <w:rFonts w:ascii="Times New Roman" w:hAnsi="Times New Roman" w:cs="Times New Roman"/>
          <w:bCs/>
          <w:sz w:val="24"/>
          <w:szCs w:val="24"/>
          <w:lang w:val="en-GB"/>
        </w:rPr>
        <w:t>d</w:t>
      </w:r>
      <w:r w:rsidRPr="00B06CCF">
        <w:rPr>
          <w:rFonts w:ascii="Times New Roman" w:hAnsi="Times New Roman" w:cs="Times New Roman"/>
          <w:bCs/>
          <w:sz w:val="24"/>
          <w:szCs w:val="24"/>
          <w:lang w:val="en-GB"/>
        </w:rPr>
        <w:t xml:space="preserve"> criminal offence all forms of life assurance policy without insurable interest (U.K Government 1774).</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For the sake of brevity, the above scenarios over the time were conceptualized as a theory. There has been solidifying system which linked every aspects of insurance to one another. For example, there have been connections between the antecedent of insurance, its regulations, products and its justifications as showed above. It serves as guidance for further development of insurance profession and its related areas such as actuary etc. Since Islamic insurance is mirrored or portrayed as insurance and aims to provide similar services as conventional insurance, then its features must be shaped by the insurance industry’s history albeit with differences in concepts. Therefore, the justification of relevancy of Islamic insurance must </w:t>
      </w:r>
      <w:r>
        <w:rPr>
          <w:rFonts w:ascii="Times New Roman" w:hAnsi="Times New Roman" w:cs="Times New Roman"/>
          <w:bCs/>
          <w:sz w:val="24"/>
          <w:szCs w:val="24"/>
          <w:lang w:val="en-GB"/>
        </w:rPr>
        <w:t xml:space="preserve">be </w:t>
      </w:r>
      <w:r w:rsidRPr="00B06CCF">
        <w:rPr>
          <w:rFonts w:ascii="Times New Roman" w:hAnsi="Times New Roman" w:cs="Times New Roman"/>
          <w:bCs/>
          <w:sz w:val="24"/>
          <w:szCs w:val="24"/>
          <w:lang w:val="en-GB"/>
        </w:rPr>
        <w:t xml:space="preserve">theorized in line with traits of insurance. This is in terms of traits and substances. This includes the theory, models of operations etc. </w:t>
      </w:r>
    </w:p>
    <w:p w:rsidR="00CB7781" w:rsidRPr="00B06CCF" w:rsidRDefault="00CB7781" w:rsidP="00CB7781">
      <w:pPr>
        <w:jc w:val="both"/>
        <w:rPr>
          <w:rFonts w:ascii="Times New Roman" w:hAnsi="Times New Roman" w:cs="Times New Roman"/>
          <w:bCs/>
          <w:sz w:val="24"/>
          <w:szCs w:val="24"/>
          <w:lang w:val="en-GB"/>
        </w:rPr>
      </w:pPr>
      <w:r>
        <w:rPr>
          <w:rFonts w:ascii="Times New Roman" w:hAnsi="Times New Roman" w:cs="Times New Roman"/>
          <w:bCs/>
          <w:sz w:val="24"/>
          <w:szCs w:val="24"/>
          <w:lang w:val="en-GB"/>
        </w:rPr>
        <w:t>Truly, Islamic insurance has</w:t>
      </w:r>
      <w:r w:rsidRPr="00B06CCF">
        <w:rPr>
          <w:rFonts w:ascii="Times New Roman" w:hAnsi="Times New Roman" w:cs="Times New Roman"/>
          <w:bCs/>
          <w:sz w:val="24"/>
          <w:szCs w:val="24"/>
          <w:lang w:val="en-GB"/>
        </w:rPr>
        <w:t xml:space="preserve"> strived over the time to justify its existence through theory and as well has its models of operations that distinguish it from conventional insurance (</w:t>
      </w:r>
      <w:proofErr w:type="spellStart"/>
      <w:r w:rsidRPr="00B06CCF">
        <w:rPr>
          <w:rFonts w:ascii="Times New Roman" w:hAnsi="Times New Roman" w:cs="Times New Roman"/>
          <w:bCs/>
          <w:sz w:val="24"/>
          <w:szCs w:val="24"/>
          <w:lang w:val="en-GB"/>
        </w:rPr>
        <w:t>Billah</w:t>
      </w:r>
      <w:proofErr w:type="spellEnd"/>
      <w:r w:rsidRPr="00B06CCF">
        <w:rPr>
          <w:rFonts w:ascii="Times New Roman" w:hAnsi="Times New Roman" w:cs="Times New Roman"/>
          <w:bCs/>
          <w:sz w:val="24"/>
          <w:szCs w:val="24"/>
          <w:lang w:val="en-GB"/>
        </w:rPr>
        <w:t xml:space="preserve"> 2003; al-</w:t>
      </w:r>
      <w:proofErr w:type="spellStart"/>
      <w:r w:rsidRPr="00B06CCF">
        <w:rPr>
          <w:rFonts w:ascii="Times New Roman" w:hAnsi="Times New Roman" w:cs="Times New Roman"/>
          <w:bCs/>
          <w:sz w:val="24"/>
          <w:szCs w:val="24"/>
          <w:lang w:val="en-GB"/>
        </w:rPr>
        <w:t>Qurradaghi</w:t>
      </w:r>
      <w:proofErr w:type="spellEnd"/>
      <w:r w:rsidRPr="00B06CCF">
        <w:rPr>
          <w:rFonts w:ascii="Times New Roman" w:hAnsi="Times New Roman" w:cs="Times New Roman"/>
          <w:bCs/>
          <w:sz w:val="24"/>
          <w:szCs w:val="24"/>
          <w:lang w:val="en-GB"/>
        </w:rPr>
        <w:t xml:space="preserve"> 2009; al-</w:t>
      </w:r>
      <w:proofErr w:type="spellStart"/>
      <w:r w:rsidRPr="00B06CCF">
        <w:rPr>
          <w:rFonts w:ascii="Times New Roman" w:hAnsi="Times New Roman" w:cs="Times New Roman"/>
          <w:bCs/>
          <w:sz w:val="24"/>
          <w:szCs w:val="24"/>
          <w:lang w:val="en-GB"/>
        </w:rPr>
        <w:t>Sanad</w:t>
      </w:r>
      <w:proofErr w:type="spellEnd"/>
      <w:r w:rsidRPr="00B06CCF">
        <w:rPr>
          <w:rFonts w:ascii="Times New Roman" w:hAnsi="Times New Roman" w:cs="Times New Roman"/>
          <w:bCs/>
          <w:sz w:val="24"/>
          <w:szCs w:val="24"/>
          <w:lang w:val="en-GB"/>
        </w:rPr>
        <w:t xml:space="preserve"> 2009). However, it is expected that there are greater and solid connections between the theory and models if the industry would survive competition against insurance industry. Thus, this paper aims to evaluate the compatibility between the theory and models of operation of the Islamic insurance industry. The paper is arranged as follows: the next section states the role of theory in conceptual development, theory of Islamic insurance, business operational model, Islamic insurance models, </w:t>
      </w:r>
      <w:r>
        <w:rPr>
          <w:rFonts w:ascii="Times New Roman" w:hAnsi="Times New Roman" w:cs="Times New Roman"/>
          <w:bCs/>
          <w:sz w:val="24"/>
          <w:szCs w:val="24"/>
          <w:lang w:val="en-GB"/>
        </w:rPr>
        <w:t>methods,</w:t>
      </w:r>
      <w:r w:rsidRPr="00B06CCF">
        <w:rPr>
          <w:rFonts w:ascii="Times New Roman" w:hAnsi="Times New Roman" w:cs="Times New Roman"/>
          <w:bCs/>
          <w:sz w:val="24"/>
          <w:szCs w:val="24"/>
          <w:lang w:val="en-GB"/>
        </w:rPr>
        <w:t xml:space="preserve"> and analysis </w:t>
      </w:r>
      <w:r>
        <w:rPr>
          <w:rFonts w:ascii="Times New Roman" w:hAnsi="Times New Roman" w:cs="Times New Roman"/>
          <w:bCs/>
          <w:sz w:val="24"/>
          <w:szCs w:val="24"/>
          <w:lang w:val="en-GB"/>
        </w:rPr>
        <w:t xml:space="preserve">of results </w:t>
      </w:r>
      <w:r w:rsidRPr="00B06CCF">
        <w:rPr>
          <w:rFonts w:ascii="Times New Roman" w:hAnsi="Times New Roman" w:cs="Times New Roman"/>
          <w:bCs/>
          <w:sz w:val="24"/>
          <w:szCs w:val="24"/>
          <w:lang w:val="en-GB"/>
        </w:rPr>
        <w:t>which is evaluation of fitness between Islamic insurance the</w:t>
      </w:r>
      <w:r>
        <w:rPr>
          <w:rFonts w:ascii="Times New Roman" w:hAnsi="Times New Roman" w:cs="Times New Roman"/>
          <w:bCs/>
          <w:sz w:val="24"/>
          <w:szCs w:val="24"/>
          <w:lang w:val="en-GB"/>
        </w:rPr>
        <w:t>ory and models, and conclusions.</w:t>
      </w:r>
    </w:p>
    <w:p w:rsidR="00CB7781" w:rsidRPr="00B06CCF" w:rsidRDefault="00CB7781" w:rsidP="00CB7781">
      <w:pP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Role of Theory in Conceptual Development</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Idea generation is the initial phase of knowledge. These ideas</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albeit</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can be regarded as raw material or information. It is an unorganized concept floating on the cognizance of the researcher. However, its truth or falsehood is yet to be ascertained</w:t>
      </w:r>
      <w:r>
        <w:rPr>
          <w:rFonts w:ascii="Times New Roman" w:hAnsi="Times New Roman" w:cs="Times New Roman"/>
          <w:bCs/>
          <w:sz w:val="24"/>
          <w:szCs w:val="24"/>
          <w:lang w:val="en-GB"/>
        </w:rPr>
        <w:t xml:space="preserve"> (Percy 1982; </w:t>
      </w:r>
      <w:proofErr w:type="spellStart"/>
      <w:r>
        <w:rPr>
          <w:rFonts w:ascii="TimesNewRomanPSMT" w:hAnsi="TimesNewRomanPSMT" w:cs="TimesNewRomanPSMT"/>
        </w:rPr>
        <w:t>Onwuegbuzie</w:t>
      </w:r>
      <w:proofErr w:type="spellEnd"/>
      <w:r>
        <w:rPr>
          <w:rFonts w:ascii="TimesNewRomanPSMT" w:hAnsi="TimesNewRomanPSMT" w:cs="TimesNewRomanPSMT"/>
        </w:rPr>
        <w:t>, et al. 2009)</w:t>
      </w:r>
      <w:r w:rsidRPr="00B06CCF">
        <w:rPr>
          <w:rFonts w:ascii="Times New Roman" w:hAnsi="Times New Roman" w:cs="Times New Roman"/>
          <w:bCs/>
          <w:sz w:val="24"/>
          <w:szCs w:val="24"/>
          <w:lang w:val="en-GB"/>
        </w:rPr>
        <w:t xml:space="preserve">. This procedure in view of the empiricists-rationalists such as Campbell (1974) is what is known as evolutionary epistemology. Evolutionary epistemology tries to address knowledge questions from natural or </w:t>
      </w:r>
      <w:r w:rsidRPr="00B06CCF">
        <w:rPr>
          <w:rFonts w:ascii="Times New Roman" w:hAnsi="Times New Roman" w:cs="Times New Roman"/>
          <w:bCs/>
          <w:sz w:val="24"/>
          <w:szCs w:val="24"/>
          <w:lang w:val="en-GB"/>
        </w:rPr>
        <w:lastRenderedPageBreak/>
        <w:t xml:space="preserve">epistemology viewpoint. It posited that the beginning is to generate natural or cognitive knowledge. The ideas generated can further be empirically tested (Gardner 2006; Lea &amp; Street 2006; </w:t>
      </w:r>
      <w:proofErr w:type="spellStart"/>
      <w:r w:rsidRPr="00B06CCF">
        <w:rPr>
          <w:rFonts w:ascii="Times New Roman" w:hAnsi="Times New Roman" w:cs="Times New Roman"/>
          <w:bCs/>
          <w:sz w:val="24"/>
          <w:szCs w:val="24"/>
          <w:lang w:val="en-GB"/>
        </w:rPr>
        <w:t>Bradie</w:t>
      </w:r>
      <w:proofErr w:type="spellEnd"/>
      <w:r w:rsidRPr="00B06CCF">
        <w:rPr>
          <w:rFonts w:ascii="Times New Roman" w:hAnsi="Times New Roman" w:cs="Times New Roman"/>
          <w:bCs/>
          <w:sz w:val="24"/>
          <w:szCs w:val="24"/>
          <w:lang w:val="en-GB"/>
        </w:rPr>
        <w:t xml:space="preserve"> &amp; Harms 2012). These initial ideas were recorded for further deliberations, re-examination, and investigation of concepts. The researchers’ norm of keeping detailed records of earlier ideas and findings marked the development of theories. Thus, theories are justifications of claims of existential of knowledge or benefits in a specific field or profession.</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It suffice</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that Islamic insurance concept have passed through the right procedure as demanded by educational norms. At this junction, it is important to state that the early proponents of Islamic insurance’s idea have led to </w:t>
      </w:r>
      <w:r>
        <w:rPr>
          <w:rFonts w:ascii="Times New Roman" w:hAnsi="Times New Roman" w:cs="Times New Roman"/>
          <w:bCs/>
          <w:sz w:val="24"/>
          <w:szCs w:val="24"/>
          <w:lang w:val="en-GB"/>
        </w:rPr>
        <w:t xml:space="preserve">the </w:t>
      </w:r>
      <w:r w:rsidRPr="00B06CCF">
        <w:rPr>
          <w:rFonts w:ascii="Times New Roman" w:hAnsi="Times New Roman" w:cs="Times New Roman"/>
          <w:bCs/>
          <w:sz w:val="24"/>
          <w:szCs w:val="24"/>
          <w:lang w:val="en-GB"/>
        </w:rPr>
        <w:t>development of Islamic insurance concept. This concept has positively developed into theory and practices. Whether the theory generated from their natural assumptions is correct</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is one of what prompted this study. The next section therefore, states precisely the theoretical justification of Islamic insurance profession.        </w:t>
      </w:r>
    </w:p>
    <w:p w:rsidR="00CB7781" w:rsidRPr="00B06CCF" w:rsidRDefault="00CB7781" w:rsidP="00CB7781">
      <w:pP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 xml:space="preserve">Theoretical Justification of Islamic Insurance </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Muslim scholars, secularists, and other stakeholders have provided justification for the Islamic insurance concept. They have substantiated the claims of Islamic insurance</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resemblance</w:t>
      </w:r>
      <w:r w:rsidRPr="00B06CCF">
        <w:rPr>
          <w:rFonts w:ascii="Times New Roman" w:hAnsi="Times New Roman" w:cs="Times New Roman"/>
          <w:bCs/>
          <w:sz w:val="24"/>
          <w:szCs w:val="24"/>
          <w:lang w:val="en-GB"/>
        </w:rPr>
        <w:t xml:space="preserve"> to conventional insurance. All these have been repeatedly </w:t>
      </w:r>
      <w:proofErr w:type="gramStart"/>
      <w:r w:rsidRPr="00B06CCF">
        <w:rPr>
          <w:rFonts w:ascii="Times New Roman" w:hAnsi="Times New Roman" w:cs="Times New Roman"/>
          <w:bCs/>
          <w:sz w:val="24"/>
          <w:szCs w:val="24"/>
          <w:lang w:val="en-GB"/>
        </w:rPr>
        <w:t>alluded</w:t>
      </w:r>
      <w:proofErr w:type="gramEnd"/>
      <w:r w:rsidRPr="00B06CCF">
        <w:rPr>
          <w:rFonts w:ascii="Times New Roman" w:hAnsi="Times New Roman" w:cs="Times New Roman"/>
          <w:bCs/>
          <w:sz w:val="24"/>
          <w:szCs w:val="24"/>
          <w:lang w:val="en-GB"/>
        </w:rPr>
        <w:t xml:space="preserve"> to a form of pre-Islamic Arabs’ system of fatal dispute settlement known as </w:t>
      </w:r>
      <w:r w:rsidRPr="00B06CCF">
        <w:rPr>
          <w:rFonts w:ascii="Times New Roman" w:hAnsi="Times New Roman" w:cs="Times New Roman"/>
          <w:bCs/>
          <w:i/>
          <w:iCs/>
          <w:sz w:val="24"/>
          <w:szCs w:val="24"/>
          <w:lang w:val="en-GB"/>
        </w:rPr>
        <w:t>Aqilah</w:t>
      </w:r>
      <w:r w:rsidRPr="00B06CCF">
        <w:rPr>
          <w:rFonts w:ascii="Times New Roman" w:hAnsi="Times New Roman" w:cs="Times New Roman"/>
          <w:bCs/>
          <w:sz w:val="24"/>
          <w:szCs w:val="24"/>
          <w:lang w:val="en-GB"/>
        </w:rPr>
        <w:t xml:space="preserve"> (mutual prudence). Notably among these scholars are </w:t>
      </w:r>
      <w:proofErr w:type="spellStart"/>
      <w:r w:rsidRPr="00B06CCF">
        <w:rPr>
          <w:rFonts w:ascii="Times New Roman" w:hAnsi="Times New Roman" w:cs="Times New Roman"/>
          <w:bCs/>
          <w:sz w:val="24"/>
          <w:szCs w:val="24"/>
          <w:lang w:val="en-GB"/>
        </w:rPr>
        <w:t>Yusof</w:t>
      </w:r>
      <w:proofErr w:type="spellEnd"/>
      <w:r w:rsidRPr="00B06CCF">
        <w:rPr>
          <w:rFonts w:ascii="Times New Roman" w:hAnsi="Times New Roman" w:cs="Times New Roman"/>
          <w:bCs/>
          <w:sz w:val="24"/>
          <w:szCs w:val="24"/>
          <w:lang w:val="en-GB"/>
        </w:rPr>
        <w:t xml:space="preserve"> (2000), </w:t>
      </w:r>
      <w:proofErr w:type="spellStart"/>
      <w:r w:rsidRPr="00B06CCF">
        <w:rPr>
          <w:rFonts w:ascii="Times New Roman" w:hAnsi="Times New Roman" w:cs="Times New Roman"/>
          <w:bCs/>
          <w:sz w:val="24"/>
          <w:szCs w:val="24"/>
          <w:lang w:val="en-GB"/>
        </w:rPr>
        <w:t>Billah</w:t>
      </w:r>
      <w:proofErr w:type="spellEnd"/>
      <w:r w:rsidRPr="00B06CCF">
        <w:rPr>
          <w:rFonts w:ascii="Times New Roman" w:hAnsi="Times New Roman" w:cs="Times New Roman"/>
          <w:bCs/>
          <w:sz w:val="24"/>
          <w:szCs w:val="24"/>
          <w:lang w:val="en-GB"/>
        </w:rPr>
        <w:t xml:space="preserve"> (2003), al-</w:t>
      </w:r>
      <w:proofErr w:type="spellStart"/>
      <w:r w:rsidRPr="00B06CCF">
        <w:rPr>
          <w:rFonts w:ascii="Times New Roman" w:hAnsi="Times New Roman" w:cs="Times New Roman"/>
          <w:bCs/>
          <w:sz w:val="24"/>
          <w:szCs w:val="24"/>
          <w:lang w:val="en-GB"/>
        </w:rPr>
        <w:t>Qurradaghi</w:t>
      </w:r>
      <w:proofErr w:type="spellEnd"/>
      <w:r w:rsidRPr="00B06CCF">
        <w:rPr>
          <w:rFonts w:ascii="Times New Roman" w:hAnsi="Times New Roman" w:cs="Times New Roman"/>
          <w:bCs/>
          <w:sz w:val="24"/>
          <w:szCs w:val="24"/>
          <w:lang w:val="en-GB"/>
        </w:rPr>
        <w:t xml:space="preserve"> (2004, 2009), </w:t>
      </w:r>
      <w:proofErr w:type="spellStart"/>
      <w:r w:rsidRPr="00B06CCF">
        <w:rPr>
          <w:rFonts w:ascii="Times New Roman" w:hAnsi="Times New Roman" w:cs="Times New Roman"/>
          <w:bCs/>
          <w:sz w:val="24"/>
          <w:szCs w:val="24"/>
          <w:lang w:val="en-GB"/>
        </w:rPr>
        <w:t>Hussain</w:t>
      </w:r>
      <w:proofErr w:type="spellEnd"/>
      <w:r w:rsidRPr="00B06CCF">
        <w:rPr>
          <w:rFonts w:ascii="Times New Roman" w:hAnsi="Times New Roman" w:cs="Times New Roman"/>
          <w:bCs/>
          <w:sz w:val="24"/>
          <w:szCs w:val="24"/>
          <w:lang w:val="en-GB"/>
        </w:rPr>
        <w:t xml:space="preserve"> and Pasha (2011). Similarly, prominent regulatory institutions such as Islamic Finance Services Board (IFSB 2012)</w:t>
      </w:r>
      <w:r>
        <w:rPr>
          <w:rFonts w:ascii="Times New Roman" w:hAnsi="Times New Roman" w:cs="Times New Roman"/>
          <w:bCs/>
          <w:sz w:val="24"/>
          <w:szCs w:val="24"/>
          <w:lang w:val="en-GB"/>
        </w:rPr>
        <w:t xml:space="preserve"> and INCEIF (2012)</w:t>
      </w:r>
      <w:r w:rsidRPr="00B06CCF">
        <w:rPr>
          <w:rFonts w:ascii="Times New Roman" w:hAnsi="Times New Roman" w:cs="Times New Roman"/>
          <w:bCs/>
          <w:sz w:val="24"/>
          <w:szCs w:val="24"/>
          <w:lang w:val="en-GB"/>
        </w:rPr>
        <w:t xml:space="preserve"> proclaim</w:t>
      </w:r>
      <w:r>
        <w:rPr>
          <w:rFonts w:ascii="Times New Roman" w:hAnsi="Times New Roman" w:cs="Times New Roman"/>
          <w:bCs/>
          <w:sz w:val="24"/>
          <w:szCs w:val="24"/>
          <w:lang w:val="en-GB"/>
        </w:rPr>
        <w:t>ed</w:t>
      </w:r>
      <w:r w:rsidRPr="00B06CCF">
        <w:rPr>
          <w:rFonts w:ascii="Times New Roman" w:hAnsi="Times New Roman" w:cs="Times New Roman"/>
          <w:bCs/>
          <w:sz w:val="24"/>
          <w:szCs w:val="24"/>
          <w:lang w:val="en-GB"/>
        </w:rPr>
        <w:t xml:space="preserve"> this concept.</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The operation of </w:t>
      </w:r>
      <w:r w:rsidRPr="00706D5D">
        <w:rPr>
          <w:rFonts w:ascii="Times New Roman" w:hAnsi="Times New Roman" w:cs="Times New Roman"/>
          <w:bCs/>
          <w:i/>
          <w:iCs/>
          <w:sz w:val="24"/>
          <w:szCs w:val="24"/>
          <w:lang w:val="en-GB"/>
        </w:rPr>
        <w:t>Aqilah</w:t>
      </w:r>
      <w:r w:rsidRPr="00B06CCF">
        <w:rPr>
          <w:rFonts w:ascii="Times New Roman" w:hAnsi="Times New Roman" w:cs="Times New Roman"/>
          <w:bCs/>
          <w:sz w:val="24"/>
          <w:szCs w:val="24"/>
          <w:lang w:val="en-GB"/>
        </w:rPr>
        <w:t xml:space="preserve"> (mutual prudence)</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as stated above</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is to prevent further bloodshed among the tribes in the </w:t>
      </w:r>
      <w:proofErr w:type="spellStart"/>
      <w:r w:rsidRPr="00B06CCF">
        <w:rPr>
          <w:rFonts w:ascii="Times New Roman" w:hAnsi="Times New Roman" w:cs="Times New Roman"/>
          <w:bCs/>
          <w:sz w:val="24"/>
          <w:szCs w:val="24"/>
          <w:lang w:val="en-GB"/>
        </w:rPr>
        <w:t>Ijaz</w:t>
      </w:r>
      <w:proofErr w:type="spellEnd"/>
      <w:r w:rsidRPr="00B06CCF">
        <w:rPr>
          <w:rFonts w:ascii="Times New Roman" w:hAnsi="Times New Roman" w:cs="Times New Roman"/>
          <w:bCs/>
          <w:sz w:val="24"/>
          <w:szCs w:val="24"/>
          <w:lang w:val="en-GB"/>
        </w:rPr>
        <w:t xml:space="preserve"> before the birth of Islamic civilization (</w:t>
      </w:r>
      <w:proofErr w:type="spellStart"/>
      <w:r w:rsidRPr="00B06CCF">
        <w:rPr>
          <w:rFonts w:ascii="Times New Roman" w:hAnsi="Times New Roman" w:cs="Times New Roman"/>
          <w:bCs/>
          <w:sz w:val="24"/>
          <w:szCs w:val="24"/>
          <w:lang w:val="en-GB"/>
        </w:rPr>
        <w:t>Yusof</w:t>
      </w:r>
      <w:proofErr w:type="spellEnd"/>
      <w:r w:rsidRPr="00B06CCF">
        <w:rPr>
          <w:rFonts w:ascii="Times New Roman" w:hAnsi="Times New Roman" w:cs="Times New Roman"/>
          <w:bCs/>
          <w:sz w:val="24"/>
          <w:szCs w:val="24"/>
          <w:lang w:val="en-GB"/>
        </w:rPr>
        <w:t xml:space="preserve"> 2000; </w:t>
      </w:r>
      <w:proofErr w:type="spellStart"/>
      <w:r w:rsidRPr="00B06CCF">
        <w:rPr>
          <w:rFonts w:ascii="Times New Roman" w:hAnsi="Times New Roman" w:cs="Times New Roman"/>
          <w:bCs/>
          <w:sz w:val="24"/>
          <w:szCs w:val="24"/>
          <w:lang w:val="en-GB"/>
        </w:rPr>
        <w:t>Billah</w:t>
      </w:r>
      <w:proofErr w:type="spellEnd"/>
      <w:r w:rsidRPr="00B06CCF">
        <w:rPr>
          <w:rFonts w:ascii="Times New Roman" w:hAnsi="Times New Roman" w:cs="Times New Roman"/>
          <w:bCs/>
          <w:sz w:val="24"/>
          <w:szCs w:val="24"/>
          <w:lang w:val="en-GB"/>
        </w:rPr>
        <w:t xml:space="preserve"> 2003; Al-</w:t>
      </w:r>
      <w:proofErr w:type="spellStart"/>
      <w:r w:rsidRPr="00B06CCF">
        <w:rPr>
          <w:rFonts w:ascii="Times New Roman" w:hAnsi="Times New Roman" w:cs="Times New Roman"/>
          <w:bCs/>
          <w:sz w:val="24"/>
          <w:szCs w:val="24"/>
          <w:lang w:val="en-GB"/>
        </w:rPr>
        <w:t>Qurradaghi</w:t>
      </w:r>
      <w:proofErr w:type="spellEnd"/>
      <w:r w:rsidRPr="00B06CCF">
        <w:rPr>
          <w:rFonts w:ascii="Times New Roman" w:hAnsi="Times New Roman" w:cs="Times New Roman"/>
          <w:bCs/>
          <w:sz w:val="24"/>
          <w:szCs w:val="24"/>
          <w:lang w:val="en-GB"/>
        </w:rPr>
        <w:t xml:space="preserve"> 2004). It was usually invoked when a man from a tribe kills another man from </w:t>
      </w:r>
      <w:r>
        <w:rPr>
          <w:rFonts w:ascii="Times New Roman" w:hAnsi="Times New Roman" w:cs="Times New Roman"/>
          <w:bCs/>
          <w:sz w:val="24"/>
          <w:szCs w:val="24"/>
          <w:lang w:val="en-GB"/>
        </w:rPr>
        <w:t xml:space="preserve">any of the </w:t>
      </w:r>
      <w:r w:rsidRPr="00B06CCF">
        <w:rPr>
          <w:rFonts w:ascii="Times New Roman" w:hAnsi="Times New Roman" w:cs="Times New Roman"/>
          <w:bCs/>
          <w:sz w:val="24"/>
          <w:szCs w:val="24"/>
          <w:lang w:val="en-GB"/>
        </w:rPr>
        <w:t>other trib</w:t>
      </w:r>
      <w:r>
        <w:rPr>
          <w:rFonts w:ascii="Times New Roman" w:hAnsi="Times New Roman" w:cs="Times New Roman"/>
          <w:bCs/>
          <w:sz w:val="24"/>
          <w:szCs w:val="24"/>
          <w:lang w:val="en-GB"/>
        </w:rPr>
        <w:t>es. Normally, the Arabs’ norm was</w:t>
      </w:r>
      <w:r w:rsidRPr="00B06CCF">
        <w:rPr>
          <w:rFonts w:ascii="Times New Roman" w:hAnsi="Times New Roman" w:cs="Times New Roman"/>
          <w:bCs/>
          <w:sz w:val="24"/>
          <w:szCs w:val="24"/>
          <w:lang w:val="en-GB"/>
        </w:rPr>
        <w:t xml:space="preserve"> to kill the </w:t>
      </w:r>
      <w:r>
        <w:rPr>
          <w:rFonts w:ascii="Times New Roman" w:hAnsi="Times New Roman" w:cs="Times New Roman"/>
          <w:bCs/>
          <w:sz w:val="24"/>
          <w:szCs w:val="24"/>
          <w:lang w:val="en-GB"/>
        </w:rPr>
        <w:t>murderer</w:t>
      </w:r>
      <w:r w:rsidRPr="00B06CCF">
        <w:rPr>
          <w:rFonts w:ascii="Times New Roman" w:hAnsi="Times New Roman" w:cs="Times New Roman"/>
          <w:bCs/>
          <w:sz w:val="24"/>
          <w:szCs w:val="24"/>
          <w:lang w:val="en-GB"/>
        </w:rPr>
        <w:t xml:space="preserve"> in return and the dispute is settled or resulted in full-fledged civil war among the tribes</w:t>
      </w:r>
      <w:r>
        <w:rPr>
          <w:rFonts w:ascii="Times New Roman" w:hAnsi="Times New Roman" w:cs="Times New Roman"/>
          <w:bCs/>
          <w:sz w:val="24"/>
          <w:szCs w:val="24"/>
          <w:lang w:val="en-GB"/>
        </w:rPr>
        <w:t xml:space="preserve"> at stake</w:t>
      </w:r>
      <w:r w:rsidRPr="00B06CCF">
        <w:rPr>
          <w:rFonts w:ascii="Times New Roman" w:hAnsi="Times New Roman" w:cs="Times New Roman"/>
          <w:bCs/>
          <w:sz w:val="24"/>
          <w:szCs w:val="24"/>
          <w:lang w:val="en-GB"/>
        </w:rPr>
        <w:t>. In order to prevent further loss of lives and properties, the killer/murderer’s family would step into his shoes and avail themselves for remedy. The remedy</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usually</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was financial compensation to the equivalent emotional value of the victim. Once the mutual agreement has been reached between the two conflicting tribes, and as well a settlement is made</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further bloodshed is prevented (</w:t>
      </w:r>
      <w:proofErr w:type="spellStart"/>
      <w:r w:rsidRPr="00B06CCF">
        <w:rPr>
          <w:rFonts w:ascii="Times New Roman" w:hAnsi="Times New Roman" w:cs="Times New Roman"/>
          <w:bCs/>
          <w:sz w:val="24"/>
          <w:szCs w:val="24"/>
          <w:lang w:val="en-GB"/>
        </w:rPr>
        <w:t>Yusof</w:t>
      </w:r>
      <w:proofErr w:type="spellEnd"/>
      <w:r w:rsidRPr="00B06CCF">
        <w:rPr>
          <w:rFonts w:ascii="Times New Roman" w:hAnsi="Times New Roman" w:cs="Times New Roman"/>
          <w:bCs/>
          <w:sz w:val="24"/>
          <w:szCs w:val="24"/>
          <w:lang w:val="en-GB"/>
        </w:rPr>
        <w:t xml:space="preserve"> 2000; </w:t>
      </w:r>
      <w:proofErr w:type="spellStart"/>
      <w:r w:rsidRPr="00B06CCF">
        <w:rPr>
          <w:rFonts w:ascii="Times New Roman" w:hAnsi="Times New Roman" w:cs="Times New Roman"/>
          <w:bCs/>
          <w:sz w:val="24"/>
          <w:szCs w:val="24"/>
          <w:lang w:val="en-GB"/>
        </w:rPr>
        <w:t>Billah</w:t>
      </w:r>
      <w:proofErr w:type="spellEnd"/>
      <w:r w:rsidRPr="00B06CCF">
        <w:rPr>
          <w:rFonts w:ascii="Times New Roman" w:hAnsi="Times New Roman" w:cs="Times New Roman"/>
          <w:bCs/>
          <w:sz w:val="24"/>
          <w:szCs w:val="24"/>
          <w:lang w:val="en-GB"/>
        </w:rPr>
        <w:t xml:space="preserve"> 2003).    </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The above idea was the assertion that </w:t>
      </w:r>
      <w:r w:rsidRPr="00B06CCF">
        <w:rPr>
          <w:rFonts w:ascii="Times New Roman" w:hAnsi="Times New Roman" w:cs="Times New Roman"/>
          <w:bCs/>
          <w:i/>
          <w:sz w:val="24"/>
          <w:szCs w:val="24"/>
          <w:lang w:val="en-GB"/>
        </w:rPr>
        <w:t>Aqilah</w:t>
      </w:r>
      <w:r w:rsidRPr="00B06CCF">
        <w:rPr>
          <w:rFonts w:ascii="Times New Roman" w:hAnsi="Times New Roman" w:cs="Times New Roman"/>
          <w:bCs/>
          <w:sz w:val="24"/>
          <w:szCs w:val="24"/>
          <w:lang w:val="en-GB"/>
        </w:rPr>
        <w:t xml:space="preserve"> resembles conventional insurance because it prevented loss of lives and property that are main motives of conventional insurance. Base</w:t>
      </w:r>
      <w:r>
        <w:rPr>
          <w:rFonts w:ascii="Times New Roman" w:hAnsi="Times New Roman" w:cs="Times New Roman"/>
          <w:bCs/>
          <w:sz w:val="24"/>
          <w:szCs w:val="24"/>
          <w:lang w:val="en-GB"/>
        </w:rPr>
        <w:t>d</w:t>
      </w:r>
      <w:r w:rsidRPr="00B06CCF">
        <w:rPr>
          <w:rFonts w:ascii="Times New Roman" w:hAnsi="Times New Roman" w:cs="Times New Roman"/>
          <w:bCs/>
          <w:sz w:val="24"/>
          <w:szCs w:val="24"/>
          <w:lang w:val="en-GB"/>
        </w:rPr>
        <w:t xml:space="preserve"> on this conclusion, it suffices to state that Islamic insurance operational models must be design</w:t>
      </w:r>
      <w:r>
        <w:rPr>
          <w:rFonts w:ascii="Times New Roman" w:hAnsi="Times New Roman" w:cs="Times New Roman"/>
          <w:bCs/>
          <w:sz w:val="24"/>
          <w:szCs w:val="24"/>
          <w:lang w:val="en-GB"/>
        </w:rPr>
        <w:t>ed</w:t>
      </w:r>
      <w:r w:rsidRPr="00B06CCF">
        <w:rPr>
          <w:rFonts w:ascii="Times New Roman" w:hAnsi="Times New Roman" w:cs="Times New Roman"/>
          <w:bCs/>
          <w:sz w:val="24"/>
          <w:szCs w:val="24"/>
          <w:lang w:val="en-GB"/>
        </w:rPr>
        <w:t xml:space="preserve"> to reflect such assumed similitude. Business operational model must be in consonant to its aims, objectives, theory, and practices. </w:t>
      </w:r>
      <w:r w:rsidRPr="00B06CCF">
        <w:rPr>
          <w:rFonts w:ascii="Times New Roman" w:hAnsi="Times New Roman" w:cs="Times New Roman"/>
          <w:bCs/>
          <w:sz w:val="24"/>
          <w:szCs w:val="24"/>
          <w:lang w:val="en-GB"/>
        </w:rPr>
        <w:lastRenderedPageBreak/>
        <w:t>In other words</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there must be a holistic relationship among these variables before organizational success can be aspired.  </w:t>
      </w:r>
    </w:p>
    <w:p w:rsidR="00CB7781" w:rsidRPr="00B06CCF" w:rsidRDefault="00CB7781" w:rsidP="00CB7781">
      <w:pP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Business Operational Model</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Every organization must have its business model. This is because every organization takes some decisions in approaching its internal and external environmental issues. The internal issues are those within the organization such as governance structure and content (</w:t>
      </w:r>
      <w:proofErr w:type="spellStart"/>
      <w:r w:rsidRPr="00B06CCF">
        <w:rPr>
          <w:rFonts w:ascii="Times New Roman" w:hAnsi="Times New Roman" w:cs="Times New Roman"/>
          <w:bCs/>
          <w:sz w:val="24"/>
          <w:szCs w:val="24"/>
          <w:lang w:val="en-GB"/>
        </w:rPr>
        <w:t>Casadesus-Masanell</w:t>
      </w:r>
      <w:proofErr w:type="spellEnd"/>
      <w:r w:rsidRPr="00B06CCF">
        <w:rPr>
          <w:rFonts w:ascii="Times New Roman" w:hAnsi="Times New Roman" w:cs="Times New Roman"/>
          <w:bCs/>
          <w:sz w:val="24"/>
          <w:szCs w:val="24"/>
          <w:lang w:val="en-GB"/>
        </w:rPr>
        <w:t xml:space="preserve"> &amp; </w:t>
      </w:r>
      <w:proofErr w:type="spellStart"/>
      <w:r w:rsidRPr="00B06CCF">
        <w:rPr>
          <w:rFonts w:ascii="Times New Roman" w:hAnsi="Times New Roman" w:cs="Times New Roman"/>
          <w:bCs/>
          <w:sz w:val="24"/>
          <w:szCs w:val="24"/>
          <w:lang w:val="en-GB"/>
        </w:rPr>
        <w:t>Ricart</w:t>
      </w:r>
      <w:proofErr w:type="spellEnd"/>
      <w:r w:rsidRPr="00B06CCF">
        <w:rPr>
          <w:rFonts w:ascii="Times New Roman" w:hAnsi="Times New Roman" w:cs="Times New Roman"/>
          <w:bCs/>
          <w:sz w:val="24"/>
          <w:szCs w:val="24"/>
          <w:lang w:val="en-GB"/>
        </w:rPr>
        <w:t xml:space="preserve"> 2010). External issues however, are those that the organization must provide </w:t>
      </w:r>
      <w:r>
        <w:rPr>
          <w:rFonts w:ascii="Times New Roman" w:hAnsi="Times New Roman" w:cs="Times New Roman"/>
          <w:bCs/>
          <w:sz w:val="24"/>
          <w:szCs w:val="24"/>
          <w:lang w:val="en-GB"/>
        </w:rPr>
        <w:t xml:space="preserve">such as </w:t>
      </w:r>
      <w:r w:rsidRPr="00B06CCF">
        <w:rPr>
          <w:rFonts w:ascii="Times New Roman" w:hAnsi="Times New Roman" w:cs="Times New Roman"/>
          <w:bCs/>
          <w:sz w:val="24"/>
          <w:szCs w:val="24"/>
          <w:lang w:val="en-GB"/>
        </w:rPr>
        <w:t xml:space="preserve">adequate strategies in order to be able to withstand aggressive competitors in a similar industry. Thus, </w:t>
      </w:r>
      <w:proofErr w:type="spellStart"/>
      <w:r w:rsidRPr="00B06CCF">
        <w:rPr>
          <w:rFonts w:ascii="Times New Roman" w:hAnsi="Times New Roman" w:cs="Times New Roman"/>
          <w:bCs/>
          <w:sz w:val="24"/>
          <w:szCs w:val="24"/>
          <w:lang w:val="en-GB"/>
        </w:rPr>
        <w:t>Amit</w:t>
      </w:r>
      <w:proofErr w:type="spellEnd"/>
      <w:r w:rsidRPr="00B06CCF">
        <w:rPr>
          <w:rFonts w:ascii="Times New Roman" w:hAnsi="Times New Roman" w:cs="Times New Roman"/>
          <w:bCs/>
          <w:sz w:val="24"/>
          <w:szCs w:val="24"/>
          <w:lang w:val="en-GB"/>
        </w:rPr>
        <w:t xml:space="preserve"> and </w:t>
      </w:r>
      <w:proofErr w:type="spellStart"/>
      <w:r w:rsidRPr="00B06CCF">
        <w:rPr>
          <w:rFonts w:ascii="Times New Roman" w:hAnsi="Times New Roman" w:cs="Times New Roman"/>
          <w:bCs/>
          <w:sz w:val="24"/>
          <w:szCs w:val="24"/>
          <w:lang w:val="en-GB"/>
        </w:rPr>
        <w:t>Zoh</w:t>
      </w:r>
      <w:proofErr w:type="spellEnd"/>
      <w:r w:rsidRPr="00B06CCF">
        <w:rPr>
          <w:rFonts w:ascii="Times New Roman" w:hAnsi="Times New Roman" w:cs="Times New Roman"/>
          <w:bCs/>
          <w:sz w:val="24"/>
          <w:szCs w:val="24"/>
          <w:lang w:val="en-GB"/>
        </w:rPr>
        <w:t xml:space="preserve"> (2001) posited that business model depicts the content, structure, and governance of transactions designed as to create value through exploitation of business opportunities. Likewise, Baden-Fuller, MacMillan, </w:t>
      </w:r>
      <w:proofErr w:type="spellStart"/>
      <w:r w:rsidRPr="00B06CCF">
        <w:rPr>
          <w:rFonts w:ascii="Times New Roman" w:hAnsi="Times New Roman" w:cs="Times New Roman"/>
          <w:bCs/>
          <w:sz w:val="24"/>
          <w:szCs w:val="24"/>
          <w:lang w:val="en-GB"/>
        </w:rPr>
        <w:t>Demil</w:t>
      </w:r>
      <w:proofErr w:type="spellEnd"/>
      <w:r w:rsidRPr="00B06CCF">
        <w:rPr>
          <w:rFonts w:ascii="Times New Roman" w:hAnsi="Times New Roman" w:cs="Times New Roman"/>
          <w:bCs/>
          <w:sz w:val="24"/>
          <w:szCs w:val="24"/>
          <w:lang w:val="en-GB"/>
        </w:rPr>
        <w:t xml:space="preserve">, and </w:t>
      </w:r>
      <w:proofErr w:type="spellStart"/>
      <w:r w:rsidRPr="00B06CCF">
        <w:rPr>
          <w:rFonts w:ascii="Times New Roman" w:hAnsi="Times New Roman" w:cs="Times New Roman"/>
          <w:bCs/>
          <w:sz w:val="24"/>
          <w:szCs w:val="24"/>
          <w:lang w:val="en-GB"/>
        </w:rPr>
        <w:t>Lecocq</w:t>
      </w:r>
      <w:proofErr w:type="spellEnd"/>
      <w:r w:rsidRPr="00B06CCF">
        <w:rPr>
          <w:rFonts w:ascii="Times New Roman" w:hAnsi="Times New Roman" w:cs="Times New Roman"/>
          <w:bCs/>
          <w:sz w:val="24"/>
          <w:szCs w:val="24"/>
          <w:lang w:val="en-GB"/>
        </w:rPr>
        <w:t xml:space="preserve"> (2010) defined it as “the logic of the firm, the way it operates and how it creates value for its stakeholders”.  </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From the above definitions</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it is crystal</w:t>
      </w:r>
      <w:r>
        <w:rPr>
          <w:rFonts w:ascii="Times New Roman" w:hAnsi="Times New Roman" w:cs="Times New Roman"/>
          <w:bCs/>
          <w:sz w:val="24"/>
          <w:szCs w:val="24"/>
          <w:lang w:val="en-GB"/>
        </w:rPr>
        <w:t>-clear</w:t>
      </w:r>
      <w:r w:rsidRPr="00B06CCF">
        <w:rPr>
          <w:rFonts w:ascii="Times New Roman" w:hAnsi="Times New Roman" w:cs="Times New Roman"/>
          <w:bCs/>
          <w:sz w:val="24"/>
          <w:szCs w:val="24"/>
          <w:lang w:val="en-GB"/>
        </w:rPr>
        <w:t xml:space="preserve"> that the first definition highlights that organization’s transaction contents such as goods or services, resources and capabilities are cogent aspects of business model. Similarly, transaction structures which includes the parties, the link and the way they choose to operate makes a reasonable degree of the system. Transaction governance, that is, the way flows of information, resources and goods are controlled by relevant parties, the legal form of organization, and the incentives to the participants. Furthermore, Baden-Fuller et al. theorized that business model comprises of two different sets of elements: 1- The concrete choices such as policies, governance structure, and assets choices made by </w:t>
      </w:r>
      <w:r>
        <w:rPr>
          <w:rFonts w:ascii="Times New Roman" w:hAnsi="Times New Roman" w:cs="Times New Roman"/>
          <w:bCs/>
          <w:sz w:val="24"/>
          <w:szCs w:val="24"/>
          <w:lang w:val="en-GB"/>
        </w:rPr>
        <w:t xml:space="preserve">the </w:t>
      </w:r>
      <w:r w:rsidRPr="00B06CCF">
        <w:rPr>
          <w:rFonts w:ascii="Times New Roman" w:hAnsi="Times New Roman" w:cs="Times New Roman"/>
          <w:bCs/>
          <w:sz w:val="24"/>
          <w:szCs w:val="24"/>
          <w:lang w:val="en-GB"/>
        </w:rPr>
        <w:t>management on how the organization operate. 2- The consequences of the choices (</w:t>
      </w:r>
      <w:proofErr w:type="spellStart"/>
      <w:r w:rsidRPr="00B06CCF">
        <w:rPr>
          <w:rFonts w:ascii="Times New Roman" w:hAnsi="Times New Roman" w:cs="Times New Roman"/>
          <w:bCs/>
          <w:sz w:val="24"/>
          <w:szCs w:val="24"/>
          <w:lang w:val="en-GB"/>
        </w:rPr>
        <w:t>Casadesus-Masanell</w:t>
      </w:r>
      <w:proofErr w:type="spellEnd"/>
      <w:r w:rsidRPr="00B06CCF">
        <w:rPr>
          <w:rFonts w:ascii="Times New Roman" w:hAnsi="Times New Roman" w:cs="Times New Roman"/>
          <w:bCs/>
          <w:sz w:val="24"/>
          <w:szCs w:val="24"/>
          <w:lang w:val="en-GB"/>
        </w:rPr>
        <w:t xml:space="preserve"> &amp; </w:t>
      </w:r>
      <w:proofErr w:type="spellStart"/>
      <w:r w:rsidRPr="00B06CCF">
        <w:rPr>
          <w:rFonts w:ascii="Times New Roman" w:hAnsi="Times New Roman" w:cs="Times New Roman"/>
          <w:bCs/>
          <w:sz w:val="24"/>
          <w:szCs w:val="24"/>
          <w:lang w:val="en-GB"/>
        </w:rPr>
        <w:t>Ricart</w:t>
      </w:r>
      <w:proofErr w:type="spellEnd"/>
      <w:r w:rsidRPr="00B06CCF">
        <w:rPr>
          <w:rFonts w:ascii="Times New Roman" w:hAnsi="Times New Roman" w:cs="Times New Roman"/>
          <w:bCs/>
          <w:sz w:val="24"/>
          <w:szCs w:val="24"/>
          <w:lang w:val="en-GB"/>
        </w:rPr>
        <w:t xml:space="preserve"> 2010).   </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From the above two paragraphs, it is appropriate to assume that Islamic insurance has been designed on solid business model. That its business model</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take care of all aspects of the industry and that it has positive impacts on the industry. At organizational levels</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it is assumed that Islamic insurance organizations’ consents to the current business models </w:t>
      </w:r>
      <w:r>
        <w:rPr>
          <w:rFonts w:ascii="Times New Roman" w:hAnsi="Times New Roman" w:cs="Times New Roman"/>
          <w:bCs/>
          <w:sz w:val="24"/>
          <w:szCs w:val="24"/>
          <w:lang w:val="en-GB"/>
        </w:rPr>
        <w:t xml:space="preserve">that they </w:t>
      </w:r>
      <w:r w:rsidRPr="00B06CCF">
        <w:rPr>
          <w:rFonts w:ascii="Times New Roman" w:hAnsi="Times New Roman" w:cs="Times New Roman"/>
          <w:bCs/>
          <w:sz w:val="24"/>
          <w:szCs w:val="24"/>
          <w:lang w:val="en-GB"/>
        </w:rPr>
        <w:t xml:space="preserve">are right choices as regards to business contents, governance, structures of transactions, assets’ choices etc. thus, the next section explores the operating models of Islamic insurance.    </w:t>
      </w:r>
    </w:p>
    <w:p w:rsidR="00CB7781" w:rsidRPr="00B06CCF" w:rsidRDefault="00CB7781" w:rsidP="00CB7781">
      <w:pP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Islamic Insurance Models of Operation</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Islamic insurance</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like its counterpart insurance</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provides soft product “services” of protections and preventions to its clienteles. Its concept</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as defined</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is far different from </w:t>
      </w:r>
      <w:r>
        <w:rPr>
          <w:rFonts w:ascii="Times New Roman" w:hAnsi="Times New Roman" w:cs="Times New Roman"/>
          <w:bCs/>
          <w:sz w:val="24"/>
          <w:szCs w:val="24"/>
          <w:lang w:val="en-GB"/>
        </w:rPr>
        <w:t xml:space="preserve">the conventional </w:t>
      </w:r>
      <w:r w:rsidRPr="00B06CCF">
        <w:rPr>
          <w:rFonts w:ascii="Times New Roman" w:hAnsi="Times New Roman" w:cs="Times New Roman"/>
          <w:bCs/>
          <w:sz w:val="24"/>
          <w:szCs w:val="24"/>
          <w:lang w:val="en-GB"/>
        </w:rPr>
        <w:t>insurance but the end results are certainly the same as the</w:t>
      </w:r>
      <w:r>
        <w:rPr>
          <w:rFonts w:ascii="Times New Roman" w:hAnsi="Times New Roman" w:cs="Times New Roman"/>
          <w:bCs/>
          <w:sz w:val="24"/>
          <w:szCs w:val="24"/>
          <w:lang w:val="en-GB"/>
        </w:rPr>
        <w:t xml:space="preserve"> conventional</w:t>
      </w:r>
      <w:r w:rsidRPr="00B06CCF">
        <w:rPr>
          <w:rFonts w:ascii="Times New Roman" w:hAnsi="Times New Roman" w:cs="Times New Roman"/>
          <w:bCs/>
          <w:sz w:val="24"/>
          <w:szCs w:val="24"/>
          <w:lang w:val="en-GB"/>
        </w:rPr>
        <w:t xml:space="preserve"> insurance. While</w:t>
      </w:r>
      <w:r w:rsidRPr="007A6286">
        <w:rPr>
          <w:rFonts w:ascii="Times New Roman" w:hAnsi="Times New Roman" w:cs="Times New Roman"/>
          <w:bCs/>
          <w:sz w:val="24"/>
          <w:szCs w:val="24"/>
          <w:lang w:val="en-GB"/>
        </w:rPr>
        <w:t xml:space="preserve"> conventional</w:t>
      </w:r>
      <w:r w:rsidRPr="00B06CCF">
        <w:rPr>
          <w:rFonts w:ascii="Times New Roman" w:hAnsi="Times New Roman" w:cs="Times New Roman"/>
          <w:bCs/>
          <w:sz w:val="24"/>
          <w:szCs w:val="24"/>
          <w:lang w:val="en-GB"/>
        </w:rPr>
        <w:t xml:space="preserve"> insurance directly sell its products of protections and preventions to the insuring public i</w:t>
      </w:r>
      <w:r>
        <w:rPr>
          <w:rFonts w:ascii="Times New Roman" w:hAnsi="Times New Roman" w:cs="Times New Roman"/>
          <w:bCs/>
          <w:sz w:val="24"/>
          <w:szCs w:val="24"/>
          <w:lang w:val="en-GB"/>
        </w:rPr>
        <w:t>n return for guarantee of compensation</w:t>
      </w:r>
      <w:r w:rsidRPr="00B06CCF">
        <w:rPr>
          <w:rFonts w:ascii="Times New Roman" w:hAnsi="Times New Roman" w:cs="Times New Roman"/>
          <w:bCs/>
          <w:sz w:val="24"/>
          <w:szCs w:val="24"/>
          <w:lang w:val="en-GB"/>
        </w:rPr>
        <w:t xml:space="preserve"> in the events of losses or damages; Islamic insurance, however, encourage</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some sorts of mutual cooperation amongst its clienteles. This </w:t>
      </w:r>
      <w:r w:rsidRPr="00B06CCF">
        <w:rPr>
          <w:rFonts w:ascii="Times New Roman" w:hAnsi="Times New Roman" w:cs="Times New Roman"/>
          <w:bCs/>
          <w:sz w:val="24"/>
          <w:szCs w:val="24"/>
          <w:lang w:val="en-GB"/>
        </w:rPr>
        <w:lastRenderedPageBreak/>
        <w:t>transformation necessitates the change in business models and arrangement. In addition to change in models, other important aspects of business such as regulations and governance, investments and innovations etc. were transformed to comply with the renovation. Hence, the famous</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as stated in earlier literature</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such as </w:t>
      </w:r>
      <w:proofErr w:type="spellStart"/>
      <w:r w:rsidRPr="00B06CCF">
        <w:rPr>
          <w:rFonts w:ascii="Times New Roman" w:hAnsi="Times New Roman" w:cs="Times New Roman"/>
          <w:bCs/>
          <w:sz w:val="24"/>
          <w:szCs w:val="24"/>
          <w:lang w:val="en-GB"/>
        </w:rPr>
        <w:t>Billah</w:t>
      </w:r>
      <w:proofErr w:type="spellEnd"/>
      <w:r w:rsidRPr="00B06CCF">
        <w:rPr>
          <w:rFonts w:ascii="Times New Roman" w:hAnsi="Times New Roman" w:cs="Times New Roman"/>
          <w:bCs/>
          <w:sz w:val="24"/>
          <w:szCs w:val="24"/>
          <w:lang w:val="en-GB"/>
        </w:rPr>
        <w:t xml:space="preserve"> (2003, 2007), </w:t>
      </w:r>
      <w:proofErr w:type="spellStart"/>
      <w:r w:rsidRPr="00B06CCF">
        <w:rPr>
          <w:rFonts w:ascii="Times New Roman" w:hAnsi="Times New Roman" w:cs="Times New Roman"/>
          <w:bCs/>
          <w:sz w:val="24"/>
          <w:szCs w:val="24"/>
          <w:lang w:val="en-GB"/>
        </w:rPr>
        <w:t>Maysamia</w:t>
      </w:r>
      <w:proofErr w:type="spellEnd"/>
      <w:r w:rsidRPr="00B06CCF">
        <w:rPr>
          <w:rFonts w:ascii="Times New Roman" w:hAnsi="Times New Roman" w:cs="Times New Roman"/>
          <w:bCs/>
          <w:sz w:val="24"/>
          <w:szCs w:val="24"/>
          <w:lang w:val="en-GB"/>
        </w:rPr>
        <w:t xml:space="preserve"> and Williams (2006), Khan et al. (2011)</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Islamic insurance models of operations are </w:t>
      </w:r>
      <w:proofErr w:type="spellStart"/>
      <w:r w:rsidRPr="00B06CCF">
        <w:rPr>
          <w:rFonts w:ascii="Times New Roman" w:hAnsi="Times New Roman" w:cs="Times New Roman"/>
          <w:bCs/>
          <w:i/>
          <w:sz w:val="24"/>
          <w:szCs w:val="24"/>
          <w:lang w:val="en-GB"/>
        </w:rPr>
        <w:t>wakalah</w:t>
      </w:r>
      <w:proofErr w:type="spellEnd"/>
      <w:r w:rsidRPr="00B06CCF">
        <w:rPr>
          <w:rFonts w:ascii="Times New Roman" w:hAnsi="Times New Roman" w:cs="Times New Roman"/>
          <w:bCs/>
          <w:sz w:val="24"/>
          <w:szCs w:val="24"/>
          <w:lang w:val="en-GB"/>
        </w:rPr>
        <w:t xml:space="preserve"> (agency), </w:t>
      </w:r>
      <w:proofErr w:type="spellStart"/>
      <w:r w:rsidRPr="00B06CCF">
        <w:rPr>
          <w:rFonts w:ascii="Times New Roman" w:hAnsi="Times New Roman" w:cs="Times New Roman"/>
          <w:bCs/>
          <w:i/>
          <w:sz w:val="24"/>
          <w:szCs w:val="24"/>
          <w:lang w:val="en-GB"/>
        </w:rPr>
        <w:t>mudharabah</w:t>
      </w:r>
      <w:proofErr w:type="spellEnd"/>
      <w:r w:rsidRPr="00B06CCF">
        <w:rPr>
          <w:rFonts w:ascii="Times New Roman" w:hAnsi="Times New Roman" w:cs="Times New Roman"/>
          <w:bCs/>
          <w:sz w:val="24"/>
          <w:szCs w:val="24"/>
          <w:lang w:val="en-GB"/>
        </w:rPr>
        <w:t xml:space="preserve"> (investment), </w:t>
      </w:r>
      <w:proofErr w:type="spellStart"/>
      <w:r w:rsidRPr="00B06CCF">
        <w:rPr>
          <w:rFonts w:ascii="Times New Roman" w:hAnsi="Times New Roman" w:cs="Times New Roman"/>
          <w:bCs/>
          <w:i/>
          <w:sz w:val="24"/>
          <w:szCs w:val="24"/>
          <w:lang w:val="en-GB"/>
        </w:rPr>
        <w:t>wakalah-mudharabah</w:t>
      </w:r>
      <w:proofErr w:type="spellEnd"/>
      <w:r w:rsidRPr="00B06CCF">
        <w:rPr>
          <w:rFonts w:ascii="Times New Roman" w:hAnsi="Times New Roman" w:cs="Times New Roman"/>
          <w:bCs/>
          <w:sz w:val="24"/>
          <w:szCs w:val="24"/>
          <w:lang w:val="en-GB"/>
        </w:rPr>
        <w:t xml:space="preserve"> (agency-investment), and </w:t>
      </w:r>
      <w:proofErr w:type="spellStart"/>
      <w:r w:rsidRPr="00B06CCF">
        <w:rPr>
          <w:rFonts w:ascii="Times New Roman" w:hAnsi="Times New Roman" w:cs="Times New Roman"/>
          <w:bCs/>
          <w:i/>
          <w:sz w:val="24"/>
          <w:szCs w:val="24"/>
          <w:lang w:val="en-GB"/>
        </w:rPr>
        <w:t>waqaf</w:t>
      </w:r>
      <w:proofErr w:type="spellEnd"/>
      <w:r w:rsidRPr="00B06CCF">
        <w:rPr>
          <w:rFonts w:ascii="Times New Roman" w:hAnsi="Times New Roman" w:cs="Times New Roman"/>
          <w:bCs/>
          <w:sz w:val="24"/>
          <w:szCs w:val="24"/>
          <w:lang w:val="en-GB"/>
        </w:rPr>
        <w:t xml:space="preserve"> (pledge)</w:t>
      </w:r>
      <w:r>
        <w:rPr>
          <w:rFonts w:ascii="Times New Roman" w:hAnsi="Times New Roman" w:cs="Times New Roman"/>
          <w:bCs/>
          <w:sz w:val="24"/>
          <w:szCs w:val="24"/>
          <w:lang w:val="en-GB"/>
        </w:rPr>
        <w:t xml:space="preserve">, </w:t>
      </w:r>
      <w:r w:rsidRPr="00DC16D9">
        <w:rPr>
          <w:rFonts w:ascii="Times New Roman" w:hAnsi="Times New Roman" w:cs="Times New Roman"/>
          <w:bCs/>
          <w:sz w:val="24"/>
          <w:szCs w:val="24"/>
          <w:lang w:val="en-GB"/>
        </w:rPr>
        <w:t xml:space="preserve">just to name few </w:t>
      </w:r>
      <w:r>
        <w:rPr>
          <w:rFonts w:ascii="Times New Roman" w:hAnsi="Times New Roman" w:cs="Times New Roman"/>
          <w:bCs/>
          <w:sz w:val="24"/>
          <w:szCs w:val="24"/>
          <w:lang w:val="en-GB"/>
        </w:rPr>
        <w:t>were</w:t>
      </w:r>
      <w:r w:rsidRPr="00DC16D9">
        <w:rPr>
          <w:rFonts w:ascii="Times New Roman" w:hAnsi="Times New Roman" w:cs="Times New Roman"/>
          <w:bCs/>
          <w:sz w:val="24"/>
          <w:szCs w:val="24"/>
          <w:lang w:val="en-GB"/>
        </w:rPr>
        <w:t xml:space="preserve"> reiterated by INCEIF (2012)</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For the sake of brevity, these models are briefly but</w:t>
      </w:r>
      <w:r>
        <w:rPr>
          <w:rFonts w:ascii="Times New Roman" w:hAnsi="Times New Roman" w:cs="Times New Roman"/>
          <w:bCs/>
          <w:sz w:val="24"/>
          <w:szCs w:val="24"/>
          <w:lang w:val="en-GB"/>
        </w:rPr>
        <w:t xml:space="preserve"> concisely</w:t>
      </w:r>
      <w:r w:rsidRPr="00B06CCF">
        <w:rPr>
          <w:rFonts w:ascii="Times New Roman" w:hAnsi="Times New Roman" w:cs="Times New Roman"/>
          <w:bCs/>
          <w:sz w:val="24"/>
          <w:szCs w:val="24"/>
          <w:lang w:val="en-GB"/>
        </w:rPr>
        <w:t xml:space="preserve"> narrated as follows: </w:t>
      </w:r>
    </w:p>
    <w:p w:rsidR="00CB7781" w:rsidRPr="00B06CCF" w:rsidRDefault="00CB7781" w:rsidP="00CB7781">
      <w:pPr>
        <w:rPr>
          <w:rFonts w:ascii="Times New Roman" w:hAnsi="Times New Roman" w:cs="Times New Roman"/>
          <w:b/>
          <w:bCs/>
          <w:sz w:val="24"/>
          <w:szCs w:val="24"/>
          <w:lang w:val="en-GB"/>
        </w:rPr>
      </w:pPr>
      <w:proofErr w:type="spellStart"/>
      <w:r w:rsidRPr="00B06CCF">
        <w:rPr>
          <w:rFonts w:ascii="Times New Roman" w:hAnsi="Times New Roman" w:cs="Times New Roman"/>
          <w:b/>
          <w:bCs/>
          <w:i/>
          <w:sz w:val="24"/>
          <w:szCs w:val="24"/>
          <w:lang w:val="en-GB"/>
        </w:rPr>
        <w:t>Wakalah</w:t>
      </w:r>
      <w:proofErr w:type="spellEnd"/>
      <w:r w:rsidRPr="00B06CCF">
        <w:rPr>
          <w:rFonts w:ascii="Times New Roman" w:hAnsi="Times New Roman" w:cs="Times New Roman"/>
          <w:b/>
          <w:bCs/>
          <w:sz w:val="24"/>
          <w:szCs w:val="24"/>
          <w:lang w:val="en-GB"/>
        </w:rPr>
        <w:t xml:space="preserve"> Model</w:t>
      </w:r>
    </w:p>
    <w:p w:rsidR="00CB7781" w:rsidRPr="00B06CCF" w:rsidRDefault="00CB7781" w:rsidP="00CB7781">
      <w:pPr>
        <w:jc w:val="both"/>
        <w:rPr>
          <w:rFonts w:ascii="Times New Roman" w:hAnsi="Times New Roman" w:cs="Times New Roman"/>
          <w:bCs/>
          <w:sz w:val="24"/>
          <w:szCs w:val="24"/>
          <w:lang w:val="en-GB"/>
        </w:rPr>
      </w:pPr>
      <w:proofErr w:type="spellStart"/>
      <w:r w:rsidRPr="00B06CCF">
        <w:rPr>
          <w:rFonts w:ascii="Times New Roman" w:hAnsi="Times New Roman" w:cs="Times New Roman"/>
          <w:bCs/>
          <w:i/>
          <w:sz w:val="24"/>
          <w:szCs w:val="24"/>
          <w:lang w:val="en-GB"/>
        </w:rPr>
        <w:t>Wakalah</w:t>
      </w:r>
      <w:proofErr w:type="spellEnd"/>
      <w:r w:rsidRPr="00B06CCF">
        <w:rPr>
          <w:rFonts w:ascii="Times New Roman" w:hAnsi="Times New Roman" w:cs="Times New Roman"/>
          <w:bCs/>
          <w:sz w:val="24"/>
          <w:szCs w:val="24"/>
          <w:lang w:val="en-GB"/>
        </w:rPr>
        <w:t xml:space="preserve"> model “agency model” as defined dictate that the relationship between the Islamic insurance operators and the insuring publics (technically known as Islamic insurance participants and henceforth refer as “participants”) is based on agent and principal relationship. It defines the participants as the principals because they provided the Islamic insurance funds through their financial contributions to the pools. The operator</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therefore</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is their agent who manages the funds on behalf of the contributors. The amount to be contributed by each of the participants is based on the extent of their exposure to a specific and stated risk or perils. The Islamic insurance operators are the one</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who determine the amount to be contributed. </w:t>
      </w:r>
      <w:r>
        <w:rPr>
          <w:rFonts w:ascii="Times New Roman" w:hAnsi="Times New Roman" w:cs="Times New Roman"/>
          <w:bCs/>
          <w:sz w:val="24"/>
          <w:szCs w:val="24"/>
          <w:lang w:val="en-GB"/>
        </w:rPr>
        <w:t>They are</w:t>
      </w:r>
      <w:r w:rsidRPr="00B06CCF">
        <w:rPr>
          <w:rFonts w:ascii="Times New Roman" w:hAnsi="Times New Roman" w:cs="Times New Roman"/>
          <w:bCs/>
          <w:sz w:val="24"/>
          <w:szCs w:val="24"/>
          <w:lang w:val="en-GB"/>
        </w:rPr>
        <w:t xml:space="preserve"> the one</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who set criteria for participation and as well determine who and who </w:t>
      </w:r>
      <w:proofErr w:type="gramStart"/>
      <w:r w:rsidRPr="00B06CCF">
        <w:rPr>
          <w:rFonts w:ascii="Times New Roman" w:hAnsi="Times New Roman" w:cs="Times New Roman"/>
          <w:bCs/>
          <w:sz w:val="24"/>
          <w:szCs w:val="24"/>
          <w:lang w:val="en-GB"/>
        </w:rPr>
        <w:t>qualifies</w:t>
      </w:r>
      <w:proofErr w:type="gramEnd"/>
      <w:r w:rsidRPr="00B06CCF">
        <w:rPr>
          <w:rFonts w:ascii="Times New Roman" w:hAnsi="Times New Roman" w:cs="Times New Roman"/>
          <w:bCs/>
          <w:sz w:val="24"/>
          <w:szCs w:val="24"/>
          <w:lang w:val="en-GB"/>
        </w:rPr>
        <w:t xml:space="preserve"> to join any of the available pools of funds. In the event of loss or damage which attracts compensation, the operator determines whether the claim is to be paid or not. In fact, in the event of deficient in the pools’ funds, the operators were empowered by the Accounting and Auditing Organization for Islamic Financial Institutions’ (AAOIFI) standard to call for additional contributions. Furthermore, the AAOIFI standard empowered the operators to institute a legal action against any participant who refuses to provide additional contribution. Nonetheless, the operators are entitled to agency fees for their services provided. This model is most celebrated model among the operators around the world (</w:t>
      </w:r>
      <w:proofErr w:type="gramStart"/>
      <w:r w:rsidRPr="00B06CCF">
        <w:rPr>
          <w:rFonts w:ascii="Times New Roman" w:hAnsi="Times New Roman" w:cs="Times New Roman"/>
          <w:bCs/>
          <w:sz w:val="24"/>
          <w:szCs w:val="24"/>
          <w:lang w:val="en-GB"/>
        </w:rPr>
        <w:t>Khan &amp;</w:t>
      </w:r>
      <w:proofErr w:type="gramEnd"/>
      <w:r w:rsidRPr="00B06CCF">
        <w:rPr>
          <w:rFonts w:ascii="Times New Roman" w:hAnsi="Times New Roman" w:cs="Times New Roman"/>
          <w:bCs/>
          <w:sz w:val="24"/>
          <w:szCs w:val="24"/>
          <w:lang w:val="en-GB"/>
        </w:rPr>
        <w:t xml:space="preserve"> Hassan 2007, AAOIFI 2010).  </w:t>
      </w:r>
    </w:p>
    <w:p w:rsidR="00CB7781" w:rsidRPr="00B06CCF" w:rsidRDefault="00CB7781" w:rsidP="00CB7781">
      <w:pPr>
        <w:jc w:val="both"/>
        <w:rPr>
          <w:rFonts w:ascii="Times New Roman" w:hAnsi="Times New Roman" w:cs="Times New Roman"/>
          <w:bCs/>
          <w:sz w:val="24"/>
          <w:szCs w:val="24"/>
          <w:lang w:val="en-GB"/>
        </w:rPr>
      </w:pPr>
      <w:proofErr w:type="spellStart"/>
      <w:r w:rsidRPr="00B06CCF">
        <w:rPr>
          <w:rFonts w:ascii="Times New Roman" w:hAnsi="Times New Roman" w:cs="Times New Roman"/>
          <w:b/>
          <w:bCs/>
          <w:i/>
          <w:sz w:val="24"/>
          <w:szCs w:val="24"/>
          <w:lang w:val="en-GB"/>
        </w:rPr>
        <w:t>Mudharabah</w:t>
      </w:r>
      <w:proofErr w:type="spellEnd"/>
      <w:r w:rsidRPr="00B06CCF">
        <w:rPr>
          <w:rFonts w:ascii="Times New Roman" w:hAnsi="Times New Roman" w:cs="Times New Roman"/>
          <w:b/>
          <w:bCs/>
          <w:sz w:val="24"/>
          <w:szCs w:val="24"/>
          <w:lang w:val="en-GB"/>
        </w:rPr>
        <w:t xml:space="preserve"> “investment” Model</w:t>
      </w:r>
    </w:p>
    <w:p w:rsidR="00CB7781"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This model as defined dictates that the relationship between the Islamic insurance operators and the participants is a partnership relationship. The operators provide expertise</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and act as entrepreneur</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and manager</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and the participants’ funds serve as the capital provided for the investment. Therefore, the operators are playing professional funds’ management roles. </w:t>
      </w:r>
      <w:r>
        <w:rPr>
          <w:rFonts w:ascii="Times New Roman" w:hAnsi="Times New Roman" w:cs="Times New Roman"/>
          <w:bCs/>
          <w:sz w:val="24"/>
          <w:szCs w:val="24"/>
          <w:lang w:val="en-GB"/>
        </w:rPr>
        <w:t>They</w:t>
      </w:r>
      <w:r w:rsidRPr="00B06CCF">
        <w:rPr>
          <w:rFonts w:ascii="Times New Roman" w:hAnsi="Times New Roman" w:cs="Times New Roman"/>
          <w:bCs/>
          <w:sz w:val="24"/>
          <w:szCs w:val="24"/>
          <w:lang w:val="en-GB"/>
        </w:rPr>
        <w:t xml:space="preserve"> manage the total funds and at the same time </w:t>
      </w:r>
      <w:r>
        <w:rPr>
          <w:rFonts w:ascii="Times New Roman" w:hAnsi="Times New Roman" w:cs="Times New Roman"/>
          <w:bCs/>
          <w:sz w:val="24"/>
          <w:szCs w:val="24"/>
          <w:lang w:val="en-GB"/>
        </w:rPr>
        <w:t xml:space="preserve">act </w:t>
      </w:r>
      <w:r w:rsidRPr="00B06CCF">
        <w:rPr>
          <w:rFonts w:ascii="Times New Roman" w:hAnsi="Times New Roman" w:cs="Times New Roman"/>
          <w:bCs/>
          <w:sz w:val="24"/>
          <w:szCs w:val="24"/>
          <w:lang w:val="en-GB"/>
        </w:rPr>
        <w:t>as co-investor</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in the capital</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based on </w:t>
      </w:r>
      <w:r>
        <w:rPr>
          <w:rFonts w:ascii="Times New Roman" w:hAnsi="Times New Roman" w:cs="Times New Roman"/>
          <w:bCs/>
          <w:sz w:val="24"/>
          <w:szCs w:val="24"/>
          <w:lang w:val="en-GB"/>
        </w:rPr>
        <w:t>their</w:t>
      </w:r>
      <w:r w:rsidRPr="00B06CCF">
        <w:rPr>
          <w:rFonts w:ascii="Times New Roman" w:hAnsi="Times New Roman" w:cs="Times New Roman"/>
          <w:bCs/>
          <w:sz w:val="24"/>
          <w:szCs w:val="24"/>
          <w:lang w:val="en-GB"/>
        </w:rPr>
        <w:t xml:space="preserve"> intellectual knowhow of the investment. Like the agency model</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w:t>
      </w:r>
      <w:r w:rsidRPr="00B06CCF">
        <w:rPr>
          <w:rFonts w:ascii="Times New Roman" w:hAnsi="Times New Roman" w:cs="Times New Roman"/>
          <w:bCs/>
          <w:sz w:val="24"/>
          <w:szCs w:val="24"/>
          <w:lang w:val="en-GB"/>
        </w:rPr>
        <w:t xml:space="preserve">he operators determine the type of investment, the allocation of funds, and the sole knower of the revenue realized on both policy and investment returns of the funds. The sharing of profits among the investors and amounts are according to the predetermined ratio/percentage agreed between the partners. The participants however, have no representative in the investment </w:t>
      </w:r>
      <w:r w:rsidRPr="00B06CCF">
        <w:rPr>
          <w:rFonts w:ascii="Times New Roman" w:hAnsi="Times New Roman" w:cs="Times New Roman"/>
          <w:bCs/>
          <w:sz w:val="24"/>
          <w:szCs w:val="24"/>
          <w:lang w:val="en-GB"/>
        </w:rPr>
        <w:lastRenderedPageBreak/>
        <w:t xml:space="preserve">procedures or management. Likewise, the operators determine who and who entitled to join the pools of funds. </w:t>
      </w:r>
      <w:r>
        <w:rPr>
          <w:rFonts w:ascii="Times New Roman" w:hAnsi="Times New Roman" w:cs="Times New Roman"/>
          <w:bCs/>
          <w:sz w:val="24"/>
          <w:szCs w:val="24"/>
          <w:lang w:val="en-GB"/>
        </w:rPr>
        <w:t>They</w:t>
      </w:r>
      <w:r w:rsidRPr="00B06CCF">
        <w:rPr>
          <w:rFonts w:ascii="Times New Roman" w:hAnsi="Times New Roman" w:cs="Times New Roman"/>
          <w:bCs/>
          <w:sz w:val="24"/>
          <w:szCs w:val="24"/>
          <w:lang w:val="en-GB"/>
        </w:rPr>
        <w:t xml:space="preserve"> also determine the eligibility of a claim to be paid. In a null shell, the participants only provide the pools’ funds which serves as the capital contributed to the investment model. In the event of loss arising from the investment</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the capital providers “contributors” bear the total liability provided this arise without the negligence act of the operators. If the loss arise out of the operators’ negligence</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the operators are liable of all liabilities arising thereof (INCEIF 2012). </w:t>
      </w:r>
    </w:p>
    <w:p w:rsidR="00CB7781" w:rsidRPr="00D36B37" w:rsidRDefault="00CB7781" w:rsidP="00CB7781">
      <w:pPr>
        <w:jc w:val="both"/>
        <w:rPr>
          <w:rFonts w:ascii="Times New Roman" w:hAnsi="Times New Roman" w:cs="Times New Roman"/>
          <w:bCs/>
          <w:sz w:val="24"/>
          <w:szCs w:val="24"/>
          <w:lang w:val="en-GB"/>
        </w:rPr>
      </w:pPr>
      <w:proofErr w:type="spellStart"/>
      <w:r w:rsidRPr="00B06CCF">
        <w:rPr>
          <w:rFonts w:ascii="Times New Roman" w:hAnsi="Times New Roman" w:cs="Times New Roman"/>
          <w:b/>
          <w:bCs/>
          <w:i/>
          <w:sz w:val="24"/>
          <w:szCs w:val="24"/>
          <w:lang w:val="en-GB"/>
        </w:rPr>
        <w:t>Wakalah-Mudharabah</w:t>
      </w:r>
      <w:proofErr w:type="spellEnd"/>
      <w:r w:rsidRPr="00B06CCF">
        <w:rPr>
          <w:rFonts w:ascii="Times New Roman" w:hAnsi="Times New Roman" w:cs="Times New Roman"/>
          <w:b/>
          <w:bCs/>
          <w:sz w:val="24"/>
          <w:szCs w:val="24"/>
          <w:lang w:val="en-GB"/>
        </w:rPr>
        <w:t xml:space="preserve"> Model</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By definition</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this model combines both agency and investment models together. Simply, two-in-one model of operation. In this model </w:t>
      </w:r>
      <w:proofErr w:type="spellStart"/>
      <w:r w:rsidRPr="00B06CCF">
        <w:rPr>
          <w:rFonts w:ascii="Times New Roman" w:hAnsi="Times New Roman" w:cs="Times New Roman"/>
          <w:bCs/>
          <w:i/>
          <w:sz w:val="24"/>
          <w:szCs w:val="24"/>
          <w:lang w:val="en-GB"/>
        </w:rPr>
        <w:t>wakalah</w:t>
      </w:r>
      <w:proofErr w:type="spellEnd"/>
      <w:r w:rsidRPr="00B06CCF">
        <w:rPr>
          <w:rFonts w:ascii="Times New Roman" w:hAnsi="Times New Roman" w:cs="Times New Roman"/>
          <w:bCs/>
          <w:sz w:val="24"/>
          <w:szCs w:val="24"/>
          <w:lang w:val="en-GB"/>
        </w:rPr>
        <w:t xml:space="preserve"> is instrumental for the underwriting procedure and </w:t>
      </w:r>
      <w:proofErr w:type="spellStart"/>
      <w:r w:rsidRPr="00B06CCF">
        <w:rPr>
          <w:rFonts w:ascii="Times New Roman" w:hAnsi="Times New Roman" w:cs="Times New Roman"/>
          <w:bCs/>
          <w:i/>
          <w:sz w:val="24"/>
          <w:szCs w:val="24"/>
          <w:lang w:val="en-GB"/>
        </w:rPr>
        <w:t>mudharabah</w:t>
      </w:r>
      <w:proofErr w:type="spellEnd"/>
      <w:r w:rsidRPr="00B06CCF">
        <w:rPr>
          <w:rFonts w:ascii="Times New Roman" w:hAnsi="Times New Roman" w:cs="Times New Roman"/>
          <w:bCs/>
          <w:sz w:val="24"/>
          <w:szCs w:val="24"/>
          <w:lang w:val="en-GB"/>
        </w:rPr>
        <w:t xml:space="preserve"> is instrumental in investment procedure. The operators’ role is limited to provision of expertise in the investment of the Islamic insurance funds. This is</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wherein</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the operators manage these funds on behalf of the participants and </w:t>
      </w:r>
      <w:r>
        <w:rPr>
          <w:rFonts w:ascii="Times New Roman" w:hAnsi="Times New Roman" w:cs="Times New Roman"/>
          <w:bCs/>
          <w:sz w:val="24"/>
          <w:szCs w:val="24"/>
          <w:lang w:val="en-GB"/>
        </w:rPr>
        <w:t xml:space="preserve">are </w:t>
      </w:r>
      <w:r w:rsidRPr="00B06CCF">
        <w:rPr>
          <w:rFonts w:ascii="Times New Roman" w:hAnsi="Times New Roman" w:cs="Times New Roman"/>
          <w:bCs/>
          <w:sz w:val="24"/>
          <w:szCs w:val="24"/>
          <w:lang w:val="en-GB"/>
        </w:rPr>
        <w:t>entitled to performance fee</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The fee</w:t>
      </w:r>
      <w:r>
        <w:rPr>
          <w:rFonts w:ascii="Times New Roman" w:hAnsi="Times New Roman" w:cs="Times New Roman"/>
          <w:bCs/>
          <w:sz w:val="24"/>
          <w:szCs w:val="24"/>
          <w:lang w:val="en-GB"/>
        </w:rPr>
        <w:t>s</w:t>
      </w:r>
      <w:r w:rsidRPr="00B06CCF">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are</w:t>
      </w:r>
      <w:r w:rsidRPr="00B06CCF">
        <w:rPr>
          <w:rFonts w:ascii="Times New Roman" w:hAnsi="Times New Roman" w:cs="Times New Roman"/>
          <w:bCs/>
          <w:sz w:val="24"/>
          <w:szCs w:val="24"/>
          <w:lang w:val="en-GB"/>
        </w:rPr>
        <w:t xml:space="preserve"> estimated as a percentage of each amount contributed “</w:t>
      </w:r>
      <w:proofErr w:type="spellStart"/>
      <w:r w:rsidRPr="00B06CCF">
        <w:rPr>
          <w:rFonts w:ascii="Times New Roman" w:hAnsi="Times New Roman" w:cs="Times New Roman"/>
          <w:bCs/>
          <w:i/>
          <w:sz w:val="24"/>
          <w:szCs w:val="24"/>
          <w:lang w:val="en-GB"/>
        </w:rPr>
        <w:t>tabarr</w:t>
      </w:r>
      <w:proofErr w:type="spellEnd"/>
      <w:r w:rsidRPr="00B06CCF">
        <w:rPr>
          <w:rFonts w:ascii="Times New Roman" w:hAnsi="Times New Roman" w:cs="Times New Roman"/>
          <w:bCs/>
          <w:i/>
          <w:sz w:val="24"/>
          <w:szCs w:val="24"/>
          <w:lang w:val="en-GB"/>
        </w:rPr>
        <w:t>’</w:t>
      </w:r>
      <w:r w:rsidRPr="00B06CCF">
        <w:rPr>
          <w:rFonts w:ascii="Times New Roman" w:hAnsi="Times New Roman" w:cs="Times New Roman"/>
          <w:bCs/>
          <w:sz w:val="24"/>
          <w:szCs w:val="24"/>
          <w:lang w:val="en-GB"/>
        </w:rPr>
        <w:t xml:space="preserve">” (donation) by individual participants. The revenue realized after the deduction of performance fees and others liabilities are divided among the participants or as defined by the authorities (INCEIF 2012).      </w:t>
      </w:r>
    </w:p>
    <w:p w:rsidR="00CB7781" w:rsidRPr="00B06CCF" w:rsidRDefault="00CB7781" w:rsidP="00CB7781">
      <w:pPr>
        <w:rPr>
          <w:rFonts w:ascii="Times New Roman" w:hAnsi="Times New Roman" w:cs="Times New Roman"/>
          <w:b/>
          <w:bCs/>
          <w:sz w:val="24"/>
          <w:szCs w:val="24"/>
          <w:lang w:val="en-GB"/>
        </w:rPr>
      </w:pPr>
      <w:proofErr w:type="spellStart"/>
      <w:r w:rsidRPr="00B06CCF">
        <w:rPr>
          <w:rFonts w:ascii="Times New Roman" w:hAnsi="Times New Roman" w:cs="Times New Roman"/>
          <w:b/>
          <w:bCs/>
          <w:i/>
          <w:sz w:val="24"/>
          <w:szCs w:val="24"/>
          <w:lang w:val="en-GB"/>
        </w:rPr>
        <w:t>Waqaf</w:t>
      </w:r>
      <w:proofErr w:type="spellEnd"/>
      <w:r w:rsidRPr="00B06CCF">
        <w:rPr>
          <w:rFonts w:ascii="Times New Roman" w:hAnsi="Times New Roman" w:cs="Times New Roman"/>
          <w:b/>
          <w:bCs/>
          <w:sz w:val="24"/>
          <w:szCs w:val="24"/>
          <w:lang w:val="en-GB"/>
        </w:rPr>
        <w:t xml:space="preserve"> Model</w:t>
      </w:r>
    </w:p>
    <w:p w:rsidR="00CB7781"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In this model the participants’ contributions of </w:t>
      </w:r>
      <w:proofErr w:type="spellStart"/>
      <w:r w:rsidRPr="00B06CCF">
        <w:rPr>
          <w:rFonts w:ascii="Times New Roman" w:hAnsi="Times New Roman" w:cs="Times New Roman"/>
          <w:bCs/>
          <w:i/>
          <w:sz w:val="24"/>
          <w:szCs w:val="24"/>
          <w:lang w:val="en-GB"/>
        </w:rPr>
        <w:t>tabarru</w:t>
      </w:r>
      <w:proofErr w:type="spellEnd"/>
      <w:r w:rsidRPr="00B06CCF">
        <w:rPr>
          <w:rFonts w:ascii="Times New Roman" w:hAnsi="Times New Roman" w:cs="Times New Roman"/>
          <w:bCs/>
          <w:i/>
          <w:sz w:val="24"/>
          <w:szCs w:val="24"/>
          <w:lang w:val="en-GB"/>
        </w:rPr>
        <w:t>’</w:t>
      </w:r>
      <w:r w:rsidRPr="00B06CCF">
        <w:rPr>
          <w:rFonts w:ascii="Times New Roman" w:hAnsi="Times New Roman" w:cs="Times New Roman"/>
          <w:bCs/>
          <w:sz w:val="24"/>
          <w:szCs w:val="24"/>
          <w:lang w:val="en-GB"/>
        </w:rPr>
        <w:t xml:space="preserve"> (donation) i.e. the Islamic insurance funds is linked to a </w:t>
      </w:r>
      <w:proofErr w:type="spellStart"/>
      <w:r w:rsidRPr="00B06CCF">
        <w:rPr>
          <w:rFonts w:ascii="Times New Roman" w:hAnsi="Times New Roman" w:cs="Times New Roman"/>
          <w:bCs/>
          <w:i/>
          <w:sz w:val="24"/>
          <w:szCs w:val="24"/>
          <w:lang w:val="en-GB"/>
        </w:rPr>
        <w:t>waqaf</w:t>
      </w:r>
      <w:proofErr w:type="spellEnd"/>
      <w:r w:rsidRPr="00B06CCF">
        <w:rPr>
          <w:rFonts w:ascii="Times New Roman" w:hAnsi="Times New Roman" w:cs="Times New Roman"/>
          <w:bCs/>
          <w:sz w:val="24"/>
          <w:szCs w:val="24"/>
          <w:lang w:val="en-GB"/>
        </w:rPr>
        <w:t>. Therefore, as the participants are making their contributions</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they have agreed to relinquish a certain amount of money which is regarded as the </w:t>
      </w:r>
      <w:proofErr w:type="spellStart"/>
      <w:r w:rsidRPr="00B06CCF">
        <w:rPr>
          <w:rFonts w:ascii="Times New Roman" w:hAnsi="Times New Roman" w:cs="Times New Roman"/>
          <w:bCs/>
          <w:i/>
          <w:sz w:val="24"/>
          <w:szCs w:val="24"/>
          <w:lang w:val="en-GB"/>
        </w:rPr>
        <w:t>waqaf</w:t>
      </w:r>
      <w:proofErr w:type="spellEnd"/>
      <w:r w:rsidRPr="00B06CCF">
        <w:rPr>
          <w:rFonts w:ascii="Times New Roman" w:hAnsi="Times New Roman" w:cs="Times New Roman"/>
          <w:bCs/>
          <w:sz w:val="24"/>
          <w:szCs w:val="24"/>
          <w:lang w:val="en-GB"/>
        </w:rPr>
        <w:t xml:space="preserve"> funds. The </w:t>
      </w:r>
      <w:proofErr w:type="spellStart"/>
      <w:r w:rsidRPr="00B06CCF">
        <w:rPr>
          <w:rFonts w:ascii="Times New Roman" w:hAnsi="Times New Roman" w:cs="Times New Roman"/>
          <w:bCs/>
          <w:i/>
          <w:sz w:val="24"/>
          <w:szCs w:val="24"/>
          <w:lang w:val="en-GB"/>
        </w:rPr>
        <w:t>waqaf</w:t>
      </w:r>
      <w:proofErr w:type="spellEnd"/>
      <w:r w:rsidRPr="00B06CCF">
        <w:rPr>
          <w:rFonts w:ascii="Times New Roman" w:hAnsi="Times New Roman" w:cs="Times New Roman"/>
          <w:bCs/>
          <w:sz w:val="24"/>
          <w:szCs w:val="24"/>
          <w:lang w:val="en-GB"/>
        </w:rPr>
        <w:t xml:space="preserve"> can be established by the Islamic insurance operator by ceding certain amount for compensating the participants or their beneficiaries. The ced</w:t>
      </w:r>
      <w:r>
        <w:rPr>
          <w:rFonts w:ascii="Times New Roman" w:hAnsi="Times New Roman" w:cs="Times New Roman"/>
          <w:bCs/>
          <w:sz w:val="24"/>
          <w:szCs w:val="24"/>
          <w:lang w:val="en-GB"/>
        </w:rPr>
        <w:t>ed</w:t>
      </w:r>
      <w:r w:rsidRPr="00B06CCF">
        <w:rPr>
          <w:rFonts w:ascii="Times New Roman" w:hAnsi="Times New Roman" w:cs="Times New Roman"/>
          <w:bCs/>
          <w:sz w:val="24"/>
          <w:szCs w:val="24"/>
          <w:lang w:val="en-GB"/>
        </w:rPr>
        <w:t xml:space="preserve"> amount of the </w:t>
      </w:r>
      <w:proofErr w:type="spellStart"/>
      <w:r w:rsidRPr="00B06CCF">
        <w:rPr>
          <w:rFonts w:ascii="Times New Roman" w:hAnsi="Times New Roman" w:cs="Times New Roman"/>
          <w:bCs/>
          <w:i/>
          <w:sz w:val="24"/>
          <w:szCs w:val="24"/>
          <w:lang w:val="en-GB"/>
        </w:rPr>
        <w:t>waqaf</w:t>
      </w:r>
      <w:proofErr w:type="spellEnd"/>
      <w:r w:rsidRPr="00B06CCF">
        <w:rPr>
          <w:rFonts w:ascii="Times New Roman" w:hAnsi="Times New Roman" w:cs="Times New Roman"/>
          <w:bCs/>
          <w:sz w:val="24"/>
          <w:szCs w:val="24"/>
          <w:lang w:val="en-GB"/>
        </w:rPr>
        <w:t xml:space="preserve"> will be invested. Similarly</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the Islamic insurance’s funds will be invested. All investments are in accordance to Islamic law. Whoever signs up to an insurance contract would automatically participate in the </w:t>
      </w:r>
      <w:proofErr w:type="spellStart"/>
      <w:r w:rsidRPr="00B06CCF">
        <w:rPr>
          <w:rFonts w:ascii="Times New Roman" w:hAnsi="Times New Roman" w:cs="Times New Roman"/>
          <w:bCs/>
          <w:i/>
          <w:sz w:val="24"/>
          <w:szCs w:val="24"/>
          <w:lang w:val="en-GB"/>
        </w:rPr>
        <w:t>waqaf</w:t>
      </w:r>
      <w:proofErr w:type="spellEnd"/>
      <w:r w:rsidRPr="00B06CCF">
        <w:rPr>
          <w:rFonts w:ascii="Times New Roman" w:hAnsi="Times New Roman" w:cs="Times New Roman"/>
          <w:bCs/>
          <w:sz w:val="24"/>
          <w:szCs w:val="24"/>
          <w:lang w:val="en-GB"/>
        </w:rPr>
        <w:t xml:space="preserve"> program. The </w:t>
      </w:r>
      <w:proofErr w:type="spellStart"/>
      <w:r w:rsidRPr="00B06CCF">
        <w:rPr>
          <w:rFonts w:ascii="Times New Roman" w:hAnsi="Times New Roman" w:cs="Times New Roman"/>
          <w:bCs/>
          <w:i/>
          <w:sz w:val="24"/>
          <w:szCs w:val="24"/>
          <w:lang w:val="en-GB"/>
        </w:rPr>
        <w:t>waqaf</w:t>
      </w:r>
      <w:proofErr w:type="spellEnd"/>
      <w:r w:rsidRPr="00B06CCF">
        <w:rPr>
          <w:rFonts w:ascii="Times New Roman" w:hAnsi="Times New Roman" w:cs="Times New Roman"/>
          <w:bCs/>
          <w:sz w:val="24"/>
          <w:szCs w:val="24"/>
          <w:lang w:val="en-GB"/>
        </w:rPr>
        <w:t xml:space="preserve"> belongs to the contributors and stands as a legal entity as per its terms for investment, compensations, and dealing with surpluses if any. The Islamic operator serves two roles. It acts as the manager, and as the trustee (Abdul </w:t>
      </w:r>
      <w:proofErr w:type="spellStart"/>
      <w:r w:rsidRPr="00B06CCF">
        <w:rPr>
          <w:rFonts w:ascii="Times New Roman" w:hAnsi="Times New Roman" w:cs="Times New Roman"/>
          <w:bCs/>
          <w:sz w:val="24"/>
          <w:szCs w:val="24"/>
          <w:lang w:val="en-GB"/>
        </w:rPr>
        <w:t>Wahab</w:t>
      </w:r>
      <w:proofErr w:type="spellEnd"/>
      <w:r w:rsidRPr="00B06CCF">
        <w:rPr>
          <w:rFonts w:ascii="Times New Roman" w:hAnsi="Times New Roman" w:cs="Times New Roman"/>
          <w:bCs/>
          <w:sz w:val="24"/>
          <w:szCs w:val="24"/>
          <w:lang w:val="en-GB"/>
        </w:rPr>
        <w:t>, Lewis, &amp; Hassan 2007; al-</w:t>
      </w:r>
      <w:proofErr w:type="spellStart"/>
      <w:r w:rsidRPr="00B06CCF">
        <w:rPr>
          <w:rFonts w:ascii="Times New Roman" w:hAnsi="Times New Roman" w:cs="Times New Roman"/>
          <w:bCs/>
          <w:sz w:val="24"/>
          <w:szCs w:val="24"/>
          <w:lang w:val="en-GB"/>
        </w:rPr>
        <w:t>Shubayli</w:t>
      </w:r>
      <w:proofErr w:type="spellEnd"/>
      <w:r w:rsidRPr="00B06CCF">
        <w:rPr>
          <w:rFonts w:ascii="Times New Roman" w:hAnsi="Times New Roman" w:cs="Times New Roman"/>
          <w:bCs/>
          <w:sz w:val="24"/>
          <w:szCs w:val="24"/>
          <w:lang w:val="en-GB"/>
        </w:rPr>
        <w:t xml:space="preserve"> 2009).  </w:t>
      </w:r>
    </w:p>
    <w:p w:rsidR="00CB7781" w:rsidRPr="00B06CCF" w:rsidRDefault="00CB7781" w:rsidP="00CB7781">
      <w:pP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Method</w:t>
      </w:r>
      <w:r>
        <w:rPr>
          <w:rFonts w:ascii="Times New Roman" w:hAnsi="Times New Roman" w:cs="Times New Roman"/>
          <w:b/>
          <w:bCs/>
          <w:sz w:val="24"/>
          <w:szCs w:val="24"/>
          <w:lang w:val="en-GB"/>
        </w:rPr>
        <w:t>s</w:t>
      </w:r>
      <w:r w:rsidRPr="00B06CCF">
        <w:rPr>
          <w:rFonts w:ascii="Times New Roman" w:hAnsi="Times New Roman" w:cs="Times New Roman"/>
          <w:b/>
          <w:bCs/>
          <w:sz w:val="24"/>
          <w:szCs w:val="24"/>
          <w:lang w:val="en-GB"/>
        </w:rPr>
        <w:t xml:space="preserve"> </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The researcher adopts qualitative method to measure the rate of compatibility between Islamic insurance and its operational models. Particularly, induction and deduction methods followed by dedicative analysis would be employed to vindicate whether there are justifications for the relevancy of the current state of affairs in Islamic insurance. This is based on standard criteria such as market efficiency, operational efficiency and reliability, innovation, governance and regulatory insight, and interconnection policy etc. set for measuring alternative business models since Islamic insurance serves as an alternative model to the conventional insurance.  </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lastRenderedPageBreak/>
        <w:t>Worldwide and generally accep</w:t>
      </w:r>
      <w:r>
        <w:rPr>
          <w:rFonts w:ascii="Times New Roman" w:hAnsi="Times New Roman" w:cs="Times New Roman"/>
          <w:bCs/>
          <w:sz w:val="24"/>
          <w:szCs w:val="24"/>
          <w:lang w:val="en-GB"/>
        </w:rPr>
        <w:t>ted concepts on the issues were</w:t>
      </w:r>
      <w:r w:rsidRPr="00B06CCF">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provided. This was</w:t>
      </w:r>
      <w:r w:rsidRPr="00B06CCF">
        <w:rPr>
          <w:rFonts w:ascii="Times New Roman" w:hAnsi="Times New Roman" w:cs="Times New Roman"/>
          <w:bCs/>
          <w:sz w:val="24"/>
          <w:szCs w:val="24"/>
          <w:lang w:val="en-GB"/>
        </w:rPr>
        <w:t xml:space="preserve"> followed by previous articles on various areas justifying the relevancy of Islamic insurance theory, models and its alternativeness to the conventional insurance</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This would be followed by tabulation of the relevant </w:t>
      </w:r>
      <w:r>
        <w:rPr>
          <w:rFonts w:ascii="Times New Roman" w:hAnsi="Times New Roman" w:cs="Times New Roman"/>
          <w:bCs/>
          <w:sz w:val="24"/>
          <w:szCs w:val="24"/>
          <w:lang w:val="en-GB"/>
        </w:rPr>
        <w:t xml:space="preserve">and salient </w:t>
      </w:r>
      <w:r w:rsidRPr="00B06CCF">
        <w:rPr>
          <w:rFonts w:ascii="Times New Roman" w:hAnsi="Times New Roman" w:cs="Times New Roman"/>
          <w:bCs/>
          <w:sz w:val="24"/>
          <w:szCs w:val="24"/>
          <w:lang w:val="en-GB"/>
        </w:rPr>
        <w:t>elements</w:t>
      </w:r>
      <w:r>
        <w:rPr>
          <w:rFonts w:ascii="Times New Roman" w:hAnsi="Times New Roman" w:cs="Times New Roman"/>
          <w:bCs/>
          <w:sz w:val="24"/>
          <w:szCs w:val="24"/>
          <w:lang w:val="en-GB"/>
        </w:rPr>
        <w:t xml:space="preserve"> deduced and extracted from existing literature</w:t>
      </w:r>
      <w:r w:rsidRPr="00B06CCF">
        <w:rPr>
          <w:rFonts w:ascii="Times New Roman" w:hAnsi="Times New Roman" w:cs="Times New Roman"/>
          <w:bCs/>
          <w:sz w:val="24"/>
          <w:szCs w:val="24"/>
          <w:lang w:val="en-GB"/>
        </w:rPr>
        <w:t xml:space="preserve"> for ease comparison with dedicated analysis. Precisely, the researcher chooses four famous and popular models of Islamic insurance operation i.e. </w:t>
      </w:r>
      <w:proofErr w:type="spellStart"/>
      <w:r w:rsidRPr="00B06CCF">
        <w:rPr>
          <w:rFonts w:ascii="Times New Roman" w:hAnsi="Times New Roman" w:cs="Times New Roman"/>
          <w:bCs/>
          <w:i/>
          <w:sz w:val="24"/>
          <w:szCs w:val="24"/>
          <w:lang w:val="en-GB"/>
        </w:rPr>
        <w:t>wakalah</w:t>
      </w:r>
      <w:proofErr w:type="spellEnd"/>
      <w:r w:rsidRPr="00B06CCF">
        <w:rPr>
          <w:rFonts w:ascii="Times New Roman" w:hAnsi="Times New Roman" w:cs="Times New Roman"/>
          <w:bCs/>
          <w:sz w:val="24"/>
          <w:szCs w:val="24"/>
          <w:lang w:val="en-GB"/>
        </w:rPr>
        <w:t xml:space="preserve"> (agency), </w:t>
      </w:r>
      <w:proofErr w:type="spellStart"/>
      <w:r w:rsidRPr="00B06CCF">
        <w:rPr>
          <w:rFonts w:ascii="Times New Roman" w:hAnsi="Times New Roman" w:cs="Times New Roman"/>
          <w:bCs/>
          <w:i/>
          <w:sz w:val="24"/>
          <w:szCs w:val="24"/>
          <w:lang w:val="en-GB"/>
        </w:rPr>
        <w:t>mudharabah</w:t>
      </w:r>
      <w:proofErr w:type="spellEnd"/>
      <w:r w:rsidRPr="00B06CCF">
        <w:rPr>
          <w:rFonts w:ascii="Times New Roman" w:hAnsi="Times New Roman" w:cs="Times New Roman"/>
          <w:bCs/>
          <w:sz w:val="24"/>
          <w:szCs w:val="24"/>
          <w:lang w:val="en-GB"/>
        </w:rPr>
        <w:t xml:space="preserve"> (investment), </w:t>
      </w:r>
      <w:proofErr w:type="spellStart"/>
      <w:r w:rsidRPr="00B06CCF">
        <w:rPr>
          <w:rFonts w:ascii="Times New Roman" w:hAnsi="Times New Roman" w:cs="Times New Roman"/>
          <w:bCs/>
          <w:i/>
          <w:sz w:val="24"/>
          <w:szCs w:val="24"/>
          <w:lang w:val="en-GB"/>
        </w:rPr>
        <w:t>wakalah-mudharabah</w:t>
      </w:r>
      <w:proofErr w:type="spellEnd"/>
      <w:r w:rsidRPr="00B06CCF">
        <w:rPr>
          <w:rFonts w:ascii="Times New Roman" w:hAnsi="Times New Roman" w:cs="Times New Roman"/>
          <w:bCs/>
          <w:sz w:val="24"/>
          <w:szCs w:val="24"/>
          <w:lang w:val="en-GB"/>
        </w:rPr>
        <w:t xml:space="preserve"> (agency-investment), and </w:t>
      </w:r>
      <w:proofErr w:type="spellStart"/>
      <w:r w:rsidRPr="00B06CCF">
        <w:rPr>
          <w:rFonts w:ascii="Times New Roman" w:hAnsi="Times New Roman" w:cs="Times New Roman"/>
          <w:bCs/>
          <w:i/>
          <w:sz w:val="24"/>
          <w:szCs w:val="24"/>
          <w:lang w:val="en-GB"/>
        </w:rPr>
        <w:t>waqaf</w:t>
      </w:r>
      <w:proofErr w:type="spellEnd"/>
      <w:r w:rsidRPr="00B06CCF">
        <w:rPr>
          <w:rFonts w:ascii="Times New Roman" w:hAnsi="Times New Roman" w:cs="Times New Roman"/>
          <w:bCs/>
          <w:sz w:val="24"/>
          <w:szCs w:val="24"/>
          <w:lang w:val="en-GB"/>
        </w:rPr>
        <w:t xml:space="preserve"> (pledge) models to be discussed and evaluate</w:t>
      </w:r>
      <w:r>
        <w:rPr>
          <w:rFonts w:ascii="Times New Roman" w:hAnsi="Times New Roman" w:cs="Times New Roman"/>
          <w:bCs/>
          <w:sz w:val="24"/>
          <w:szCs w:val="24"/>
          <w:lang w:val="en-GB"/>
        </w:rPr>
        <w:t>d</w:t>
      </w:r>
      <w:r w:rsidRPr="00B06CCF">
        <w:rPr>
          <w:rFonts w:ascii="Times New Roman" w:hAnsi="Times New Roman" w:cs="Times New Roman"/>
          <w:bCs/>
          <w:sz w:val="24"/>
          <w:szCs w:val="24"/>
          <w:lang w:val="en-GB"/>
        </w:rPr>
        <w:t xml:space="preserve"> consecutively. </w:t>
      </w:r>
    </w:p>
    <w:p w:rsidR="00CB7781" w:rsidRPr="00B06CCF" w:rsidRDefault="00CB7781" w:rsidP="00CB7781">
      <w:pP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Analysis</w:t>
      </w:r>
      <w:r>
        <w:rPr>
          <w:rFonts w:ascii="Times New Roman" w:hAnsi="Times New Roman" w:cs="Times New Roman"/>
          <w:b/>
          <w:bCs/>
          <w:sz w:val="24"/>
          <w:szCs w:val="24"/>
          <w:lang w:val="en-GB"/>
        </w:rPr>
        <w:t xml:space="preserve"> of Results</w:t>
      </w:r>
      <w:r w:rsidRPr="00B06CCF">
        <w:rPr>
          <w:rFonts w:ascii="Times New Roman" w:hAnsi="Times New Roman" w:cs="Times New Roman"/>
          <w:b/>
          <w:bCs/>
          <w:sz w:val="24"/>
          <w:szCs w:val="24"/>
          <w:lang w:val="en-GB"/>
        </w:rPr>
        <w:t xml:space="preserve"> </w:t>
      </w:r>
    </w:p>
    <w:p w:rsidR="00CB7781" w:rsidRPr="00B06CCF" w:rsidRDefault="00CB7781" w:rsidP="00CB7781">
      <w:pP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Measuring of Fitness between Islamic Insurance Theory and Models</w:t>
      </w:r>
    </w:p>
    <w:p w:rsidR="00CB7781" w:rsidRPr="00B06CCF" w:rsidRDefault="00CB7781" w:rsidP="00CB7781">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Islamic insurance has one celebrated theory which is “</w:t>
      </w:r>
      <w:r w:rsidRPr="00B06CCF">
        <w:rPr>
          <w:rFonts w:ascii="Times New Roman" w:hAnsi="Times New Roman" w:cs="Times New Roman"/>
          <w:i/>
          <w:sz w:val="24"/>
          <w:szCs w:val="24"/>
          <w:lang w:val="en-GB"/>
        </w:rPr>
        <w:t>Aqilah</w:t>
      </w:r>
      <w:r w:rsidRPr="00B06CCF">
        <w:rPr>
          <w:rFonts w:ascii="Times New Roman" w:hAnsi="Times New Roman" w:cs="Times New Roman"/>
          <w:sz w:val="24"/>
          <w:szCs w:val="24"/>
          <w:lang w:val="en-GB"/>
        </w:rPr>
        <w:t xml:space="preserve">”. Nevertheless, numerous models were fabricated from this theory. For the purpose of this study, the researcher has chosen four famous and popular models among operators nationally and internationally. These models would be juxtaposed with the theory and elements of similarities and dissimilarities would be exposed. The evaluation would be in order of earlier discussions of these models with exclusion of </w:t>
      </w:r>
      <w:proofErr w:type="spellStart"/>
      <w:r w:rsidRPr="00B06CCF">
        <w:rPr>
          <w:rFonts w:ascii="Times New Roman" w:hAnsi="Times New Roman" w:cs="Times New Roman"/>
          <w:i/>
          <w:sz w:val="24"/>
          <w:szCs w:val="24"/>
          <w:lang w:val="en-GB"/>
        </w:rPr>
        <w:t>wakalah-mudharabah</w:t>
      </w:r>
      <w:proofErr w:type="spellEnd"/>
      <w:r w:rsidRPr="00B06CCF">
        <w:rPr>
          <w:rFonts w:ascii="Times New Roman" w:hAnsi="Times New Roman" w:cs="Times New Roman"/>
          <w:sz w:val="24"/>
          <w:szCs w:val="24"/>
          <w:lang w:val="en-GB"/>
        </w:rPr>
        <w:t xml:space="preserve"> model. This is because comparison of </w:t>
      </w:r>
      <w:proofErr w:type="spellStart"/>
      <w:r w:rsidRPr="00B06CCF">
        <w:rPr>
          <w:rFonts w:ascii="Times New Roman" w:hAnsi="Times New Roman" w:cs="Times New Roman"/>
          <w:i/>
          <w:sz w:val="24"/>
          <w:szCs w:val="24"/>
          <w:lang w:val="en-GB"/>
        </w:rPr>
        <w:t>wakalah-mudharabah</w:t>
      </w:r>
      <w:proofErr w:type="spellEnd"/>
      <w:r w:rsidRPr="00B06CCF">
        <w:rPr>
          <w:rFonts w:ascii="Times New Roman" w:hAnsi="Times New Roman" w:cs="Times New Roman"/>
          <w:sz w:val="24"/>
          <w:szCs w:val="24"/>
          <w:lang w:val="en-GB"/>
        </w:rPr>
        <w:t xml:space="preserve"> model would amount to tautology since </w:t>
      </w:r>
      <w:proofErr w:type="spellStart"/>
      <w:r w:rsidRPr="00B06CCF">
        <w:rPr>
          <w:rFonts w:ascii="Times New Roman" w:hAnsi="Times New Roman" w:cs="Times New Roman"/>
          <w:i/>
          <w:sz w:val="24"/>
          <w:szCs w:val="24"/>
          <w:lang w:val="en-GB"/>
        </w:rPr>
        <w:t>wakalah</w:t>
      </w:r>
      <w:proofErr w:type="spellEnd"/>
      <w:r w:rsidRPr="00B06CCF">
        <w:rPr>
          <w:rFonts w:ascii="Times New Roman" w:hAnsi="Times New Roman" w:cs="Times New Roman"/>
          <w:i/>
          <w:sz w:val="24"/>
          <w:szCs w:val="24"/>
          <w:lang w:val="en-GB"/>
        </w:rPr>
        <w:t xml:space="preserve"> </w:t>
      </w:r>
      <w:r w:rsidRPr="00B06CCF">
        <w:rPr>
          <w:rFonts w:ascii="Times New Roman" w:hAnsi="Times New Roman" w:cs="Times New Roman"/>
          <w:sz w:val="24"/>
          <w:szCs w:val="24"/>
          <w:lang w:val="en-GB"/>
        </w:rPr>
        <w:t xml:space="preserve">and </w:t>
      </w:r>
      <w:proofErr w:type="spellStart"/>
      <w:r w:rsidRPr="00B06CCF">
        <w:rPr>
          <w:rFonts w:ascii="Times New Roman" w:hAnsi="Times New Roman" w:cs="Times New Roman"/>
          <w:i/>
          <w:sz w:val="24"/>
          <w:szCs w:val="24"/>
          <w:lang w:val="en-GB"/>
        </w:rPr>
        <w:t>mudharabah</w:t>
      </w:r>
      <w:proofErr w:type="spellEnd"/>
      <w:r w:rsidRPr="00B06CCF">
        <w:rPr>
          <w:rFonts w:ascii="Times New Roman" w:hAnsi="Times New Roman" w:cs="Times New Roman"/>
          <w:sz w:val="24"/>
          <w:szCs w:val="24"/>
          <w:lang w:val="en-GB"/>
        </w:rPr>
        <w:t xml:space="preserve"> have been stated separately. </w:t>
      </w:r>
      <w:r>
        <w:rPr>
          <w:rFonts w:ascii="Times New Roman" w:hAnsi="Times New Roman" w:cs="Times New Roman"/>
          <w:sz w:val="24"/>
          <w:szCs w:val="24"/>
          <w:lang w:val="en-GB"/>
        </w:rPr>
        <w:t xml:space="preserve">Therefore Table 1 below highlights and juxtaposes the salient features of Islamic insurance and its </w:t>
      </w:r>
      <w:proofErr w:type="spellStart"/>
      <w:r>
        <w:rPr>
          <w:rFonts w:ascii="Times New Roman" w:hAnsi="Times New Roman" w:cs="Times New Roman"/>
          <w:sz w:val="24"/>
          <w:szCs w:val="24"/>
          <w:lang w:val="en-GB"/>
        </w:rPr>
        <w:t>wakalah</w:t>
      </w:r>
      <w:proofErr w:type="spellEnd"/>
      <w:r>
        <w:rPr>
          <w:rFonts w:ascii="Times New Roman" w:hAnsi="Times New Roman" w:cs="Times New Roman"/>
          <w:sz w:val="24"/>
          <w:szCs w:val="24"/>
          <w:lang w:val="en-GB"/>
        </w:rPr>
        <w:t xml:space="preserve"> model of operation.</w:t>
      </w:r>
      <w:r w:rsidRPr="00B06CCF">
        <w:rPr>
          <w:rFonts w:ascii="Times New Roman" w:hAnsi="Times New Roman" w:cs="Times New Roman"/>
          <w:sz w:val="24"/>
          <w:szCs w:val="24"/>
          <w:lang w:val="en-GB"/>
        </w:rPr>
        <w:t xml:space="preserve">    </w:t>
      </w:r>
    </w:p>
    <w:p w:rsidR="00CB7781" w:rsidRPr="00B06CCF" w:rsidRDefault="00CB7781" w:rsidP="00CB7781">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 xml:space="preserve">Table 1: Compatibility between Islamic Insurance Theory and </w:t>
      </w:r>
      <w:proofErr w:type="spellStart"/>
      <w:r w:rsidRPr="00B06CCF">
        <w:rPr>
          <w:rFonts w:ascii="Times New Roman" w:hAnsi="Times New Roman" w:cs="Times New Roman"/>
          <w:b/>
          <w:bCs/>
          <w:i/>
          <w:sz w:val="24"/>
          <w:szCs w:val="24"/>
          <w:lang w:val="en-GB"/>
        </w:rPr>
        <w:t>Wakalah</w:t>
      </w:r>
      <w:proofErr w:type="spellEnd"/>
      <w:r w:rsidRPr="00B06CCF">
        <w:rPr>
          <w:rFonts w:ascii="Times New Roman" w:hAnsi="Times New Roman" w:cs="Times New Roman"/>
          <w:b/>
          <w:bCs/>
          <w:sz w:val="24"/>
          <w:szCs w:val="24"/>
          <w:lang w:val="en-GB"/>
        </w:rPr>
        <w:t xml:space="preserve"> Model</w:t>
      </w:r>
    </w:p>
    <w:tbl>
      <w:tblPr>
        <w:tblStyle w:val="TableGrid"/>
        <w:tblW w:w="0" w:type="auto"/>
        <w:tblLook w:val="04A0" w:firstRow="1" w:lastRow="0" w:firstColumn="1" w:lastColumn="0" w:noHBand="0" w:noVBand="1"/>
      </w:tblPr>
      <w:tblGrid>
        <w:gridCol w:w="801"/>
        <w:gridCol w:w="3283"/>
        <w:gridCol w:w="4439"/>
      </w:tblGrid>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b/>
                <w:bCs/>
                <w:sz w:val="24"/>
                <w:szCs w:val="24"/>
                <w:lang w:val="en-GB"/>
              </w:rPr>
              <w:t>No</w:t>
            </w:r>
            <w:r w:rsidRPr="00B06CCF">
              <w:rPr>
                <w:rFonts w:ascii="Times New Roman" w:hAnsi="Times New Roman" w:cs="Times New Roman"/>
                <w:sz w:val="24"/>
                <w:szCs w:val="24"/>
                <w:lang w:val="en-GB"/>
              </w:rPr>
              <w:t>.</w:t>
            </w:r>
          </w:p>
        </w:tc>
        <w:tc>
          <w:tcPr>
            <w:tcW w:w="3402" w:type="dxa"/>
          </w:tcPr>
          <w:p w:rsidR="00CB7781" w:rsidRPr="00B06CCF" w:rsidRDefault="00CB7781" w:rsidP="00E83388">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Salient Features of “Islamic Insurance” Theory</w:t>
            </w:r>
          </w:p>
        </w:tc>
        <w:tc>
          <w:tcPr>
            <w:tcW w:w="4637" w:type="dxa"/>
          </w:tcPr>
          <w:p w:rsidR="00CB7781" w:rsidRPr="00B06CCF" w:rsidRDefault="00CB7781" w:rsidP="00E83388">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 xml:space="preserve">Salient features of </w:t>
            </w:r>
            <w:proofErr w:type="spellStart"/>
            <w:r w:rsidRPr="00B06CCF">
              <w:rPr>
                <w:rFonts w:ascii="Times New Roman" w:hAnsi="Times New Roman" w:cs="Times New Roman"/>
                <w:b/>
                <w:bCs/>
                <w:i/>
                <w:sz w:val="24"/>
                <w:szCs w:val="24"/>
                <w:lang w:val="en-GB"/>
              </w:rPr>
              <w:t>Wakalah</w:t>
            </w:r>
            <w:proofErr w:type="spellEnd"/>
            <w:r w:rsidRPr="00B06CCF">
              <w:rPr>
                <w:rFonts w:ascii="Times New Roman" w:hAnsi="Times New Roman" w:cs="Times New Roman"/>
                <w:b/>
                <w:bCs/>
                <w:sz w:val="24"/>
                <w:szCs w:val="24"/>
                <w:lang w:val="en-GB"/>
              </w:rPr>
              <w:t xml:space="preserve"> Model</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1</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Instituted after the crime “murder” has occurred</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Instituted before the loss occurred </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2</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contract is between two families</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contract is among people who have perhaps never met before and will never do so.</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3</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amount of compensation is largely based on emotional attachment to the victim</w:t>
            </w:r>
          </w:p>
        </w:tc>
        <w:tc>
          <w:tcPr>
            <w:tcW w:w="463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The amount of compensation is strictly based on the actual value of the los</w:t>
            </w:r>
            <w:r>
              <w:rPr>
                <w:rFonts w:ascii="Times New Roman" w:hAnsi="Times New Roman" w:cs="Times New Roman"/>
                <w:sz w:val="24"/>
                <w:szCs w:val="24"/>
                <w:lang w:val="en-GB"/>
              </w:rPr>
              <w:t>t</w:t>
            </w:r>
            <w:r w:rsidRPr="00B06CCF">
              <w:rPr>
                <w:rFonts w:ascii="Times New Roman" w:hAnsi="Times New Roman" w:cs="Times New Roman"/>
                <w:sz w:val="24"/>
                <w:szCs w:val="24"/>
                <w:lang w:val="en-GB"/>
              </w:rPr>
              <w:t xml:space="preserve"> property or life.</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4</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There must be blood relation for a person to be a stakeholder in this contract.</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Blood relation does not constitute an insurable interest in Islamic insurance</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5</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This contract is not binding on either party. They might accept or decline it.</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Once the contract is signed it is binding on all parties. He who violates the terms and conditions of the contract would be liable of breach of contract. </w:t>
            </w:r>
          </w:p>
        </w:tc>
      </w:tr>
    </w:tbl>
    <w:p w:rsidR="00CB7781" w:rsidRPr="00B06CCF" w:rsidRDefault="00CB7781" w:rsidP="00CB7781">
      <w:pPr>
        <w:rPr>
          <w:rFonts w:ascii="Times New Roman" w:hAnsi="Times New Roman" w:cs="Times New Roman"/>
          <w:sz w:val="24"/>
          <w:szCs w:val="24"/>
          <w:lang w:val="en-GB"/>
        </w:rPr>
      </w:pPr>
    </w:p>
    <w:p w:rsidR="00CB7781" w:rsidRPr="00B06CCF" w:rsidRDefault="00CB7781" w:rsidP="00CB7781">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From </w:t>
      </w:r>
      <w:r>
        <w:rPr>
          <w:rFonts w:ascii="Times New Roman" w:hAnsi="Times New Roman" w:cs="Times New Roman"/>
          <w:sz w:val="24"/>
          <w:szCs w:val="24"/>
          <w:lang w:val="en-GB"/>
        </w:rPr>
        <w:t>T</w:t>
      </w:r>
      <w:r w:rsidRPr="00B06CCF">
        <w:rPr>
          <w:rFonts w:ascii="Times New Roman" w:hAnsi="Times New Roman" w:cs="Times New Roman"/>
          <w:sz w:val="24"/>
          <w:szCs w:val="24"/>
          <w:lang w:val="en-GB"/>
        </w:rPr>
        <w:t>able 1 above incompatibilities abound in all selected elements. Th</w:t>
      </w:r>
      <w:r>
        <w:rPr>
          <w:rFonts w:ascii="Times New Roman" w:hAnsi="Times New Roman" w:cs="Times New Roman"/>
          <w:sz w:val="24"/>
          <w:szCs w:val="24"/>
          <w:lang w:val="en-GB"/>
        </w:rPr>
        <w:t>ese</w:t>
      </w:r>
      <w:r w:rsidRPr="00B06CCF">
        <w:rPr>
          <w:rFonts w:ascii="Times New Roman" w:hAnsi="Times New Roman" w:cs="Times New Roman"/>
          <w:sz w:val="24"/>
          <w:szCs w:val="24"/>
          <w:lang w:val="en-GB"/>
        </w:rPr>
        <w:t xml:space="preserve"> discrepancies show </w:t>
      </w:r>
      <w:r>
        <w:rPr>
          <w:rFonts w:ascii="Times New Roman" w:hAnsi="Times New Roman" w:cs="Times New Roman"/>
          <w:sz w:val="24"/>
          <w:szCs w:val="24"/>
          <w:lang w:val="en-GB"/>
        </w:rPr>
        <w:t xml:space="preserve">that </w:t>
      </w:r>
      <w:r w:rsidRPr="00B06CCF">
        <w:rPr>
          <w:rFonts w:ascii="Times New Roman" w:hAnsi="Times New Roman" w:cs="Times New Roman"/>
          <w:sz w:val="24"/>
          <w:szCs w:val="24"/>
          <w:lang w:val="en-GB"/>
        </w:rPr>
        <w:t xml:space="preserve">Islamic insurance theory and its </w:t>
      </w:r>
      <w:proofErr w:type="spellStart"/>
      <w:r w:rsidRPr="00B06CCF">
        <w:rPr>
          <w:rFonts w:ascii="Times New Roman" w:hAnsi="Times New Roman" w:cs="Times New Roman"/>
          <w:i/>
          <w:sz w:val="24"/>
          <w:szCs w:val="24"/>
          <w:lang w:val="en-GB"/>
        </w:rPr>
        <w:t>wakalah</w:t>
      </w:r>
      <w:proofErr w:type="spellEnd"/>
      <w:r w:rsidRPr="00B06CCF">
        <w:rPr>
          <w:rFonts w:ascii="Times New Roman" w:hAnsi="Times New Roman" w:cs="Times New Roman"/>
          <w:sz w:val="24"/>
          <w:szCs w:val="24"/>
          <w:lang w:val="en-GB"/>
        </w:rPr>
        <w:t xml:space="preserve"> business model are </w:t>
      </w:r>
      <w:r w:rsidRPr="00B06CCF">
        <w:rPr>
          <w:rFonts w:ascii="Times New Roman" w:hAnsi="Times New Roman" w:cs="Times New Roman"/>
          <w:sz w:val="24"/>
          <w:szCs w:val="24"/>
          <w:lang w:val="en-GB"/>
        </w:rPr>
        <w:lastRenderedPageBreak/>
        <w:t xml:space="preserve">parallel lines that would never be united. Obviously, it indicates that the Islamic insurance business model failed to fulfil or meetup with the standard expected of successful business model. It is sufficient to say that the operational efficiency and reliability have not been incorporated into Islamic insurance. Since the theory </w:t>
      </w:r>
      <w:r>
        <w:rPr>
          <w:rFonts w:ascii="Times New Roman" w:hAnsi="Times New Roman" w:cs="Times New Roman"/>
          <w:sz w:val="24"/>
          <w:szCs w:val="24"/>
          <w:lang w:val="en-GB"/>
        </w:rPr>
        <w:t xml:space="preserve">is </w:t>
      </w:r>
      <w:r w:rsidRPr="00B06CCF">
        <w:rPr>
          <w:rFonts w:ascii="Times New Roman" w:hAnsi="Times New Roman" w:cs="Times New Roman"/>
          <w:sz w:val="24"/>
          <w:szCs w:val="24"/>
          <w:lang w:val="en-GB"/>
        </w:rPr>
        <w:t>far apart from the operational model</w:t>
      </w:r>
      <w:r>
        <w:rPr>
          <w:rFonts w:ascii="Times New Roman" w:hAnsi="Times New Roman" w:cs="Times New Roman"/>
          <w:sz w:val="24"/>
          <w:szCs w:val="24"/>
          <w:lang w:val="en-GB"/>
        </w:rPr>
        <w:t>,</w:t>
      </w:r>
      <w:r w:rsidRPr="00B06CCF">
        <w:rPr>
          <w:rFonts w:ascii="Times New Roman" w:hAnsi="Times New Roman" w:cs="Times New Roman"/>
          <w:sz w:val="24"/>
          <w:szCs w:val="24"/>
          <w:lang w:val="en-GB"/>
        </w:rPr>
        <w:t xml:space="preserve"> the regulatory and governance oversight is </w:t>
      </w:r>
      <w:r>
        <w:rPr>
          <w:rFonts w:ascii="Times New Roman" w:hAnsi="Times New Roman" w:cs="Times New Roman"/>
          <w:sz w:val="24"/>
          <w:szCs w:val="24"/>
          <w:lang w:val="en-GB"/>
        </w:rPr>
        <w:t xml:space="preserve">to be </w:t>
      </w:r>
      <w:r w:rsidRPr="00B06CCF">
        <w:rPr>
          <w:rFonts w:ascii="Times New Roman" w:hAnsi="Times New Roman" w:cs="Times New Roman"/>
          <w:sz w:val="24"/>
          <w:szCs w:val="24"/>
          <w:lang w:val="en-GB"/>
        </w:rPr>
        <w:t>seriously call</w:t>
      </w:r>
      <w:r>
        <w:rPr>
          <w:rFonts w:ascii="Times New Roman" w:hAnsi="Times New Roman" w:cs="Times New Roman"/>
          <w:sz w:val="24"/>
          <w:szCs w:val="24"/>
          <w:lang w:val="en-GB"/>
        </w:rPr>
        <w:t>ed</w:t>
      </w:r>
      <w:r w:rsidRPr="00B06CCF">
        <w:rPr>
          <w:rFonts w:ascii="Times New Roman" w:hAnsi="Times New Roman" w:cs="Times New Roman"/>
          <w:sz w:val="24"/>
          <w:szCs w:val="24"/>
          <w:lang w:val="en-GB"/>
        </w:rPr>
        <w:t xml:space="preserve"> to question. This in turn would make innovation as well as investment much difficult due to irregularity in the regulatory and governance system. Further it also points to the fact that there is no interconnection of policy which is vital for the success of the organizations. In addition, lack of efficiency in the financial market would mar </w:t>
      </w:r>
      <w:r>
        <w:rPr>
          <w:rFonts w:ascii="Times New Roman" w:hAnsi="Times New Roman" w:cs="Times New Roman"/>
          <w:sz w:val="24"/>
          <w:szCs w:val="24"/>
          <w:lang w:val="en-GB"/>
        </w:rPr>
        <w:t xml:space="preserve">the </w:t>
      </w:r>
      <w:r w:rsidRPr="00B06CCF">
        <w:rPr>
          <w:rFonts w:ascii="Times New Roman" w:hAnsi="Times New Roman" w:cs="Times New Roman"/>
          <w:sz w:val="24"/>
          <w:szCs w:val="24"/>
          <w:lang w:val="en-GB"/>
        </w:rPr>
        <w:t xml:space="preserve">image and products of the organization. </w:t>
      </w:r>
      <w:r>
        <w:rPr>
          <w:rFonts w:ascii="Times New Roman" w:hAnsi="Times New Roman" w:cs="Times New Roman"/>
          <w:sz w:val="24"/>
          <w:szCs w:val="24"/>
          <w:lang w:val="en-GB"/>
        </w:rPr>
        <w:t xml:space="preserve">Furthermore, Table 2 compares between Islamic insurance’s theory and </w:t>
      </w:r>
      <w:proofErr w:type="spellStart"/>
      <w:r>
        <w:rPr>
          <w:rFonts w:ascii="Times New Roman" w:hAnsi="Times New Roman" w:cs="Times New Roman"/>
          <w:sz w:val="24"/>
          <w:szCs w:val="24"/>
          <w:lang w:val="en-GB"/>
        </w:rPr>
        <w:t>mudharabah</w:t>
      </w:r>
      <w:proofErr w:type="spellEnd"/>
      <w:r>
        <w:rPr>
          <w:rFonts w:ascii="Times New Roman" w:hAnsi="Times New Roman" w:cs="Times New Roman"/>
          <w:sz w:val="24"/>
          <w:szCs w:val="24"/>
          <w:lang w:val="en-GB"/>
        </w:rPr>
        <w:t xml:space="preserve"> operational model. </w:t>
      </w:r>
      <w:r w:rsidRPr="00B06CCF">
        <w:rPr>
          <w:rFonts w:ascii="Times New Roman" w:hAnsi="Times New Roman" w:cs="Times New Roman"/>
          <w:sz w:val="24"/>
          <w:szCs w:val="24"/>
          <w:lang w:val="en-GB"/>
        </w:rPr>
        <w:t xml:space="preserve">    </w:t>
      </w:r>
    </w:p>
    <w:p w:rsidR="00CB7781" w:rsidRPr="00B06CCF" w:rsidRDefault="00CB7781" w:rsidP="00CB7781">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 xml:space="preserve">Table 2: Compatibility between Islamic Insurance “II” Theory and </w:t>
      </w:r>
      <w:proofErr w:type="spellStart"/>
      <w:r w:rsidRPr="00B06CCF">
        <w:rPr>
          <w:rFonts w:ascii="Times New Roman" w:hAnsi="Times New Roman" w:cs="Times New Roman"/>
          <w:b/>
          <w:bCs/>
          <w:i/>
          <w:sz w:val="24"/>
          <w:szCs w:val="24"/>
          <w:lang w:val="en-GB"/>
        </w:rPr>
        <w:t>Mudharabah</w:t>
      </w:r>
      <w:proofErr w:type="spellEnd"/>
      <w:r w:rsidRPr="00B06CCF">
        <w:rPr>
          <w:rFonts w:ascii="Times New Roman" w:hAnsi="Times New Roman" w:cs="Times New Roman"/>
          <w:b/>
          <w:bCs/>
          <w:sz w:val="24"/>
          <w:szCs w:val="24"/>
          <w:lang w:val="en-GB"/>
        </w:rPr>
        <w:t xml:space="preserve"> Model</w:t>
      </w:r>
    </w:p>
    <w:tbl>
      <w:tblPr>
        <w:tblStyle w:val="TableGrid"/>
        <w:tblW w:w="0" w:type="auto"/>
        <w:tblLook w:val="04A0" w:firstRow="1" w:lastRow="0" w:firstColumn="1" w:lastColumn="0" w:noHBand="0" w:noVBand="1"/>
      </w:tblPr>
      <w:tblGrid>
        <w:gridCol w:w="801"/>
        <w:gridCol w:w="3282"/>
        <w:gridCol w:w="4440"/>
      </w:tblGrid>
      <w:tr w:rsidR="00CB7781" w:rsidRPr="00B06CCF" w:rsidTr="00E83388">
        <w:tc>
          <w:tcPr>
            <w:tcW w:w="817" w:type="dxa"/>
          </w:tcPr>
          <w:p w:rsidR="00CB7781" w:rsidRPr="00B06CCF" w:rsidRDefault="00CB7781" w:rsidP="00E83388">
            <w:pPr>
              <w:jc w:val="both"/>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 xml:space="preserve">No. </w:t>
            </w:r>
          </w:p>
        </w:tc>
        <w:tc>
          <w:tcPr>
            <w:tcW w:w="3402" w:type="dxa"/>
          </w:tcPr>
          <w:p w:rsidR="00CB7781" w:rsidRPr="00B06CCF" w:rsidRDefault="00CB7781" w:rsidP="00E83388">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Salient Features of “Islamic Insurance” Theory</w:t>
            </w:r>
          </w:p>
        </w:tc>
        <w:tc>
          <w:tcPr>
            <w:tcW w:w="4637" w:type="dxa"/>
          </w:tcPr>
          <w:p w:rsidR="00CB7781" w:rsidRPr="00B06CCF" w:rsidRDefault="00CB7781" w:rsidP="00E83388">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 xml:space="preserve">Salient features of </w:t>
            </w:r>
            <w:proofErr w:type="spellStart"/>
            <w:r w:rsidRPr="00B06CCF">
              <w:rPr>
                <w:rFonts w:ascii="Times New Roman" w:hAnsi="Times New Roman" w:cs="Times New Roman"/>
                <w:b/>
                <w:bCs/>
                <w:i/>
                <w:sz w:val="24"/>
                <w:szCs w:val="24"/>
                <w:lang w:val="en-GB"/>
              </w:rPr>
              <w:t>Mudharabah</w:t>
            </w:r>
            <w:proofErr w:type="spellEnd"/>
            <w:r w:rsidRPr="00B06CCF">
              <w:rPr>
                <w:rFonts w:ascii="Times New Roman" w:hAnsi="Times New Roman" w:cs="Times New Roman"/>
                <w:b/>
                <w:bCs/>
                <w:sz w:val="24"/>
                <w:szCs w:val="24"/>
                <w:lang w:val="en-GB"/>
              </w:rPr>
              <w:t xml:space="preserve"> Model</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1</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Instituted after the crime “murder” has occurred</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contract is instituted before the loss and a party “operator” only contributes its knowledge as capital. The participants however, provided the cash capital</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2</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contract is between two families</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contract involves many stakeholders. Every one of these stakeholders plays different roles. But not negotiation of compensation.</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3</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amount of compensation is largely based on emotional attachment to the victim</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funds are generated through investment and underwriting returns (if any). The benefits are determined according to the value of the risk in question.</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4</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There must be blood relation for a person to be a stakeholder in this contract.</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There is no blood relation among the participants and the operators have no relationship with any individual other than contractual relationship</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5</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This contract is not binding on either party. They might accept or decline it.</w:t>
            </w:r>
          </w:p>
        </w:tc>
        <w:tc>
          <w:tcPr>
            <w:tcW w:w="463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The contract is binding on all signatories to its terms and conditions. </w:t>
            </w:r>
          </w:p>
        </w:tc>
      </w:tr>
    </w:tbl>
    <w:p w:rsidR="00CB7781" w:rsidRPr="00B06CCF" w:rsidRDefault="00CB7781" w:rsidP="00CB7781">
      <w:pPr>
        <w:rPr>
          <w:rFonts w:ascii="Times New Roman" w:hAnsi="Times New Roman" w:cs="Times New Roman"/>
          <w:sz w:val="24"/>
          <w:szCs w:val="24"/>
          <w:lang w:val="en-GB"/>
        </w:rPr>
      </w:pPr>
    </w:p>
    <w:p w:rsidR="00CB7781" w:rsidRPr="00B06CCF" w:rsidRDefault="00CB7781" w:rsidP="00CB7781">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Table 2 above indicates that Islamic insurance operation and its justification are not in favour of needed growth and development of the industry. The contract of </w:t>
      </w:r>
      <w:r w:rsidRPr="002A6623">
        <w:rPr>
          <w:rFonts w:ascii="Times New Roman" w:hAnsi="Times New Roman" w:cs="Times New Roman"/>
          <w:i/>
          <w:iCs/>
          <w:sz w:val="24"/>
          <w:szCs w:val="24"/>
          <w:lang w:val="en-GB"/>
        </w:rPr>
        <w:t>Aqilah</w:t>
      </w:r>
      <w:r w:rsidRPr="00B06CCF">
        <w:rPr>
          <w:rFonts w:ascii="Times New Roman" w:hAnsi="Times New Roman" w:cs="Times New Roman"/>
          <w:sz w:val="24"/>
          <w:szCs w:val="24"/>
          <w:lang w:val="en-GB"/>
        </w:rPr>
        <w:t xml:space="preserve"> failed to support Islamic insurance rather dented the better image of the industry. It failed to transmit the need</w:t>
      </w:r>
      <w:r>
        <w:rPr>
          <w:rFonts w:ascii="Times New Roman" w:hAnsi="Times New Roman" w:cs="Times New Roman"/>
          <w:sz w:val="24"/>
          <w:szCs w:val="24"/>
          <w:lang w:val="en-GB"/>
        </w:rPr>
        <w:t>ed</w:t>
      </w:r>
      <w:r w:rsidRPr="00B06CCF">
        <w:rPr>
          <w:rFonts w:ascii="Times New Roman" w:hAnsi="Times New Roman" w:cs="Times New Roman"/>
          <w:sz w:val="24"/>
          <w:szCs w:val="24"/>
          <w:lang w:val="en-GB"/>
        </w:rPr>
        <w:t xml:space="preserve"> encouragements to buster the insuring public accepting the notion of Islamic finance which termed to failing market efficiency. The political aspect of using blood relations among the insuring public is not appealing to consumers particularly in the larger US-European markets. Investment opportunities are meagre and finding compliance with regulatory aspects is a bone of contention. </w:t>
      </w:r>
      <w:r w:rsidRPr="00B06CCF">
        <w:rPr>
          <w:rFonts w:ascii="Times New Roman" w:hAnsi="Times New Roman" w:cs="Times New Roman"/>
          <w:sz w:val="24"/>
          <w:szCs w:val="24"/>
          <w:lang w:val="en-GB"/>
        </w:rPr>
        <w:lastRenderedPageBreak/>
        <w:t>Furthermore, operational efficiency is not really expected since the distance between the foundation “theory” and the building “</w:t>
      </w:r>
      <w:proofErr w:type="spellStart"/>
      <w:r w:rsidRPr="00B06CCF">
        <w:rPr>
          <w:rFonts w:ascii="Times New Roman" w:hAnsi="Times New Roman" w:cs="Times New Roman"/>
          <w:i/>
          <w:sz w:val="24"/>
          <w:szCs w:val="24"/>
          <w:lang w:val="en-GB"/>
        </w:rPr>
        <w:t>mudharabah</w:t>
      </w:r>
      <w:proofErr w:type="spellEnd"/>
      <w:r w:rsidRPr="00B06CCF">
        <w:rPr>
          <w:rFonts w:ascii="Times New Roman" w:hAnsi="Times New Roman" w:cs="Times New Roman"/>
          <w:sz w:val="24"/>
          <w:szCs w:val="24"/>
          <w:lang w:val="en-GB"/>
        </w:rPr>
        <w:t xml:space="preserve"> model” is a mile away. There is no way to adopt regul</w:t>
      </w:r>
      <w:r>
        <w:rPr>
          <w:rFonts w:ascii="Times New Roman" w:hAnsi="Times New Roman" w:cs="Times New Roman"/>
          <w:sz w:val="24"/>
          <w:szCs w:val="24"/>
          <w:lang w:val="en-GB"/>
        </w:rPr>
        <w:t>ations from different concept to</w:t>
      </w:r>
      <w:r w:rsidRPr="00B06CCF">
        <w:rPr>
          <w:rFonts w:ascii="Times New Roman" w:hAnsi="Times New Roman" w:cs="Times New Roman"/>
          <w:sz w:val="24"/>
          <w:szCs w:val="24"/>
          <w:lang w:val="en-GB"/>
        </w:rPr>
        <w:t xml:space="preserve"> manage </w:t>
      </w:r>
      <w:proofErr w:type="spellStart"/>
      <w:r w:rsidRPr="00B06CCF">
        <w:rPr>
          <w:rFonts w:ascii="Times New Roman" w:hAnsi="Times New Roman" w:cs="Times New Roman"/>
          <w:i/>
          <w:sz w:val="24"/>
          <w:szCs w:val="24"/>
          <w:lang w:val="en-GB"/>
        </w:rPr>
        <w:t>mudharabah</w:t>
      </w:r>
      <w:proofErr w:type="spellEnd"/>
      <w:r w:rsidRPr="00B06CCF">
        <w:rPr>
          <w:rFonts w:ascii="Times New Roman" w:hAnsi="Times New Roman" w:cs="Times New Roman"/>
          <w:sz w:val="24"/>
          <w:szCs w:val="24"/>
          <w:lang w:val="en-GB"/>
        </w:rPr>
        <w:t xml:space="preserve"> model. </w:t>
      </w:r>
      <w:r>
        <w:rPr>
          <w:rFonts w:ascii="Times New Roman" w:hAnsi="Times New Roman" w:cs="Times New Roman"/>
          <w:sz w:val="24"/>
          <w:szCs w:val="24"/>
          <w:lang w:val="en-GB"/>
        </w:rPr>
        <w:t xml:space="preserve">In addition, Table 3 investigates compatibility between Islamic insurance’s </w:t>
      </w:r>
      <w:proofErr w:type="spellStart"/>
      <w:r>
        <w:rPr>
          <w:rFonts w:ascii="Times New Roman" w:hAnsi="Times New Roman" w:cs="Times New Roman"/>
          <w:sz w:val="24"/>
          <w:szCs w:val="24"/>
          <w:lang w:val="en-GB"/>
        </w:rPr>
        <w:t>waqaf</w:t>
      </w:r>
      <w:proofErr w:type="spellEnd"/>
      <w:r>
        <w:rPr>
          <w:rFonts w:ascii="Times New Roman" w:hAnsi="Times New Roman" w:cs="Times New Roman"/>
          <w:sz w:val="24"/>
          <w:szCs w:val="24"/>
          <w:lang w:val="en-GB"/>
        </w:rPr>
        <w:t xml:space="preserve"> model and its theoretical justification.  </w:t>
      </w:r>
      <w:r w:rsidRPr="00B06CCF">
        <w:rPr>
          <w:rFonts w:ascii="Times New Roman" w:hAnsi="Times New Roman" w:cs="Times New Roman"/>
          <w:sz w:val="24"/>
          <w:szCs w:val="24"/>
          <w:lang w:val="en-GB"/>
        </w:rPr>
        <w:t xml:space="preserve">  </w:t>
      </w:r>
    </w:p>
    <w:p w:rsidR="00CB7781" w:rsidRPr="00B06CCF" w:rsidRDefault="00CB7781" w:rsidP="00CB7781">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 xml:space="preserve">Table 3: Compatibility between Islamic Insurance Theory and </w:t>
      </w:r>
      <w:proofErr w:type="spellStart"/>
      <w:r w:rsidRPr="00B06CCF">
        <w:rPr>
          <w:rFonts w:ascii="Times New Roman" w:hAnsi="Times New Roman" w:cs="Times New Roman"/>
          <w:b/>
          <w:bCs/>
          <w:i/>
          <w:sz w:val="24"/>
          <w:szCs w:val="24"/>
          <w:lang w:val="en-GB"/>
        </w:rPr>
        <w:t>Waqaf</w:t>
      </w:r>
      <w:proofErr w:type="spellEnd"/>
      <w:r w:rsidRPr="00B06CCF">
        <w:rPr>
          <w:rFonts w:ascii="Times New Roman" w:hAnsi="Times New Roman" w:cs="Times New Roman"/>
          <w:b/>
          <w:bCs/>
          <w:sz w:val="24"/>
          <w:szCs w:val="24"/>
          <w:lang w:val="en-GB"/>
        </w:rPr>
        <w:t xml:space="preserve"> Model</w:t>
      </w:r>
    </w:p>
    <w:tbl>
      <w:tblPr>
        <w:tblStyle w:val="TableGrid"/>
        <w:tblW w:w="0" w:type="auto"/>
        <w:tblLook w:val="04A0" w:firstRow="1" w:lastRow="0" w:firstColumn="1" w:lastColumn="0" w:noHBand="0" w:noVBand="1"/>
      </w:tblPr>
      <w:tblGrid>
        <w:gridCol w:w="801"/>
        <w:gridCol w:w="3283"/>
        <w:gridCol w:w="4439"/>
      </w:tblGrid>
      <w:tr w:rsidR="00CB7781" w:rsidRPr="00B06CCF" w:rsidTr="00E83388">
        <w:tc>
          <w:tcPr>
            <w:tcW w:w="817" w:type="dxa"/>
          </w:tcPr>
          <w:p w:rsidR="00CB7781" w:rsidRPr="00B06CCF" w:rsidRDefault="00CB7781" w:rsidP="00E83388">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No.</w:t>
            </w:r>
          </w:p>
        </w:tc>
        <w:tc>
          <w:tcPr>
            <w:tcW w:w="3402" w:type="dxa"/>
          </w:tcPr>
          <w:p w:rsidR="00CB7781" w:rsidRPr="00B06CCF" w:rsidRDefault="00CB7781" w:rsidP="00E83388">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Salient Features of “Islamic Insurance” Theory</w:t>
            </w:r>
          </w:p>
        </w:tc>
        <w:tc>
          <w:tcPr>
            <w:tcW w:w="4637" w:type="dxa"/>
          </w:tcPr>
          <w:p w:rsidR="00CB7781" w:rsidRPr="00B06CCF" w:rsidRDefault="00CB7781" w:rsidP="00E83388">
            <w:pPr>
              <w:jc w:val="cente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 xml:space="preserve">Salient features of </w:t>
            </w:r>
            <w:proofErr w:type="spellStart"/>
            <w:r w:rsidRPr="00B06CCF">
              <w:rPr>
                <w:rFonts w:ascii="Times New Roman" w:hAnsi="Times New Roman" w:cs="Times New Roman"/>
                <w:b/>
                <w:bCs/>
                <w:i/>
                <w:sz w:val="24"/>
                <w:szCs w:val="24"/>
                <w:lang w:val="en-GB"/>
              </w:rPr>
              <w:t>Waqaf</w:t>
            </w:r>
            <w:proofErr w:type="spellEnd"/>
            <w:r w:rsidRPr="00B06CCF">
              <w:rPr>
                <w:rFonts w:ascii="Times New Roman" w:hAnsi="Times New Roman" w:cs="Times New Roman"/>
                <w:b/>
                <w:bCs/>
                <w:sz w:val="24"/>
                <w:szCs w:val="24"/>
                <w:lang w:val="en-GB"/>
              </w:rPr>
              <w:t xml:space="preserve"> Model</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1</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Instituted after the crime “murder” has occurred</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Like other models, it is usually instituted before the loss.</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2</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contract is between two families</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The contract involves hundreds or thousands of people. </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3</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amount of compensation is largely based on emotional attachment to the victim</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Part of the funds of the contract are held in </w:t>
            </w:r>
            <w:proofErr w:type="spellStart"/>
            <w:r w:rsidRPr="00B06CCF">
              <w:rPr>
                <w:rFonts w:ascii="Times New Roman" w:hAnsi="Times New Roman" w:cs="Times New Roman"/>
                <w:i/>
                <w:sz w:val="24"/>
                <w:szCs w:val="24"/>
                <w:lang w:val="en-GB"/>
              </w:rPr>
              <w:t>waqaf</w:t>
            </w:r>
            <w:proofErr w:type="spellEnd"/>
            <w:r w:rsidRPr="00B06CCF">
              <w:rPr>
                <w:rFonts w:ascii="Times New Roman" w:hAnsi="Times New Roman" w:cs="Times New Roman"/>
                <w:sz w:val="24"/>
                <w:szCs w:val="24"/>
                <w:lang w:val="en-GB"/>
              </w:rPr>
              <w:t xml:space="preserve"> and invested on a tangible asset which would generate additional incomes. The beneficiaries are the clients and compensation is based on law of equity. </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4</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There must be blood relation for a person to be a stakeholder in this contract.</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Blood relation is in contradiction to the tenet of this contract. In fact, it constitutes rejection of participation.</w:t>
            </w:r>
          </w:p>
        </w:tc>
      </w:tr>
      <w:tr w:rsidR="00CB7781" w:rsidRPr="00B06CCF" w:rsidTr="00E83388">
        <w:tc>
          <w:tcPr>
            <w:tcW w:w="817" w:type="dxa"/>
          </w:tcPr>
          <w:p w:rsidR="00CB7781" w:rsidRPr="00B06CCF" w:rsidRDefault="00CB7781" w:rsidP="00E83388">
            <w:pPr>
              <w:rPr>
                <w:rFonts w:ascii="Times New Roman" w:hAnsi="Times New Roman" w:cs="Times New Roman"/>
                <w:sz w:val="24"/>
                <w:szCs w:val="24"/>
                <w:lang w:val="en-GB"/>
              </w:rPr>
            </w:pPr>
            <w:r w:rsidRPr="00B06CCF">
              <w:rPr>
                <w:rFonts w:ascii="Times New Roman" w:hAnsi="Times New Roman" w:cs="Times New Roman"/>
                <w:sz w:val="24"/>
                <w:szCs w:val="24"/>
                <w:lang w:val="en-GB"/>
              </w:rPr>
              <w:t>5</w:t>
            </w:r>
          </w:p>
        </w:tc>
        <w:tc>
          <w:tcPr>
            <w:tcW w:w="3402"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This contract is not binding on either party. They might accept or decline it.</w:t>
            </w:r>
          </w:p>
        </w:tc>
        <w:tc>
          <w:tcPr>
            <w:tcW w:w="4637" w:type="dxa"/>
          </w:tcPr>
          <w:p w:rsidR="00CB7781" w:rsidRPr="00B06CCF" w:rsidRDefault="00CB7781" w:rsidP="00E83388">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The contract is binding on the parties according to the terms and conditions of the contract.</w:t>
            </w:r>
          </w:p>
        </w:tc>
      </w:tr>
    </w:tbl>
    <w:p w:rsidR="00CB7781" w:rsidRPr="00B06CCF" w:rsidRDefault="00CB7781" w:rsidP="00CB7781">
      <w:pPr>
        <w:rPr>
          <w:rFonts w:ascii="Times New Roman" w:hAnsi="Times New Roman" w:cs="Times New Roman"/>
          <w:sz w:val="24"/>
          <w:szCs w:val="24"/>
          <w:lang w:val="en-GB"/>
        </w:rPr>
      </w:pPr>
    </w:p>
    <w:p w:rsidR="00CB7781" w:rsidRPr="00B06CCF" w:rsidRDefault="00CB7781" w:rsidP="00CB7781">
      <w:pPr>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Table 3 above showed the extent of non-equivalency between Islamic insurance theory and its operational model. Business model demands that organizations makes decision and are responsible for the consequences of such a decision. Islamic insurance operators are responsible for the current state of affairs in the industry. With </w:t>
      </w:r>
      <w:proofErr w:type="spellStart"/>
      <w:r w:rsidRPr="00B06CCF">
        <w:rPr>
          <w:rFonts w:ascii="Times New Roman" w:hAnsi="Times New Roman" w:cs="Times New Roman"/>
          <w:i/>
          <w:sz w:val="24"/>
          <w:szCs w:val="24"/>
          <w:lang w:val="en-GB"/>
        </w:rPr>
        <w:t>waqaf</w:t>
      </w:r>
      <w:proofErr w:type="spellEnd"/>
      <w:r w:rsidRPr="00B06CCF">
        <w:rPr>
          <w:rFonts w:ascii="Times New Roman" w:hAnsi="Times New Roman" w:cs="Times New Roman"/>
          <w:sz w:val="24"/>
          <w:szCs w:val="24"/>
          <w:lang w:val="en-GB"/>
        </w:rPr>
        <w:t xml:space="preserve"> model</w:t>
      </w:r>
      <w:r>
        <w:rPr>
          <w:rFonts w:ascii="Times New Roman" w:hAnsi="Times New Roman" w:cs="Times New Roman"/>
          <w:sz w:val="24"/>
          <w:szCs w:val="24"/>
          <w:lang w:val="en-GB"/>
        </w:rPr>
        <w:t>,</w:t>
      </w:r>
      <w:r w:rsidRPr="00B06CCF">
        <w:rPr>
          <w:rFonts w:ascii="Times New Roman" w:hAnsi="Times New Roman" w:cs="Times New Roman"/>
          <w:sz w:val="24"/>
          <w:szCs w:val="24"/>
          <w:lang w:val="en-GB"/>
        </w:rPr>
        <w:t xml:space="preserve"> the industry seems yet to understand how complex their choices are and the consequences on the intending professionals of Islamic insurance. Governance and regulatory oversight of both insurance and </w:t>
      </w:r>
      <w:proofErr w:type="spellStart"/>
      <w:r w:rsidRPr="00B06CCF">
        <w:rPr>
          <w:rFonts w:ascii="Times New Roman" w:hAnsi="Times New Roman" w:cs="Times New Roman"/>
          <w:i/>
          <w:sz w:val="24"/>
          <w:szCs w:val="24"/>
          <w:lang w:val="en-GB"/>
        </w:rPr>
        <w:t>waqaf</w:t>
      </w:r>
      <w:proofErr w:type="spellEnd"/>
      <w:r w:rsidRPr="00B06CCF">
        <w:rPr>
          <w:rFonts w:ascii="Times New Roman" w:hAnsi="Times New Roman" w:cs="Times New Roman"/>
          <w:sz w:val="24"/>
          <w:szCs w:val="24"/>
          <w:lang w:val="en-GB"/>
        </w:rPr>
        <w:t xml:space="preserve"> programs demands more personnel at extra cost. In fact</w:t>
      </w:r>
      <w:r>
        <w:rPr>
          <w:rFonts w:ascii="Times New Roman" w:hAnsi="Times New Roman" w:cs="Times New Roman"/>
          <w:sz w:val="24"/>
          <w:szCs w:val="24"/>
          <w:lang w:val="en-GB"/>
        </w:rPr>
        <w:t>,</w:t>
      </w:r>
      <w:r w:rsidRPr="00B06CCF">
        <w:rPr>
          <w:rFonts w:ascii="Times New Roman" w:hAnsi="Times New Roman" w:cs="Times New Roman"/>
          <w:sz w:val="24"/>
          <w:szCs w:val="24"/>
          <w:lang w:val="en-GB"/>
        </w:rPr>
        <w:t xml:space="preserve"> regulations of insurance aspect most stand apart from the </w:t>
      </w:r>
      <w:proofErr w:type="spellStart"/>
      <w:r w:rsidRPr="00B06CCF">
        <w:rPr>
          <w:rFonts w:ascii="Times New Roman" w:hAnsi="Times New Roman" w:cs="Times New Roman"/>
          <w:i/>
          <w:sz w:val="24"/>
          <w:szCs w:val="24"/>
          <w:lang w:val="en-GB"/>
        </w:rPr>
        <w:t>waqaf</w:t>
      </w:r>
      <w:proofErr w:type="spellEnd"/>
      <w:r w:rsidRPr="00B06CCF">
        <w:rPr>
          <w:rFonts w:ascii="Times New Roman" w:hAnsi="Times New Roman" w:cs="Times New Roman"/>
          <w:sz w:val="24"/>
          <w:szCs w:val="24"/>
          <w:lang w:val="en-GB"/>
        </w:rPr>
        <w:t xml:space="preserve"> funds. In the long run</w:t>
      </w:r>
      <w:r>
        <w:rPr>
          <w:rFonts w:ascii="Times New Roman" w:hAnsi="Times New Roman" w:cs="Times New Roman"/>
          <w:sz w:val="24"/>
          <w:szCs w:val="24"/>
          <w:lang w:val="en-GB"/>
        </w:rPr>
        <w:t>,</w:t>
      </w:r>
      <w:r w:rsidRPr="00B06CCF">
        <w:rPr>
          <w:rFonts w:ascii="Times New Roman" w:hAnsi="Times New Roman" w:cs="Times New Roman"/>
          <w:sz w:val="24"/>
          <w:szCs w:val="24"/>
          <w:lang w:val="en-GB"/>
        </w:rPr>
        <w:t xml:space="preserve"> who owns the </w:t>
      </w:r>
      <w:proofErr w:type="spellStart"/>
      <w:r w:rsidRPr="00B06CCF">
        <w:rPr>
          <w:rFonts w:ascii="Times New Roman" w:hAnsi="Times New Roman" w:cs="Times New Roman"/>
          <w:i/>
          <w:sz w:val="24"/>
          <w:szCs w:val="24"/>
          <w:lang w:val="en-GB"/>
        </w:rPr>
        <w:t>waqaf</w:t>
      </w:r>
      <w:proofErr w:type="spellEnd"/>
      <w:r w:rsidRPr="00B06CCF">
        <w:rPr>
          <w:rFonts w:ascii="Times New Roman" w:hAnsi="Times New Roman" w:cs="Times New Roman"/>
          <w:sz w:val="24"/>
          <w:szCs w:val="24"/>
          <w:lang w:val="en-GB"/>
        </w:rPr>
        <w:t xml:space="preserve"> property is a question yet to be answered. </w:t>
      </w:r>
    </w:p>
    <w:p w:rsidR="00CB7781" w:rsidRDefault="00CB7781" w:rsidP="00CB7781">
      <w:pPr>
        <w:jc w:val="both"/>
        <w:rPr>
          <w:rFonts w:ascii="Times New Roman" w:hAnsi="Times New Roman" w:cs="Times New Roman"/>
          <w:sz w:val="24"/>
          <w:szCs w:val="24"/>
          <w:lang w:val="en-GB"/>
        </w:rPr>
      </w:pPr>
      <w:r>
        <w:rPr>
          <w:rFonts w:ascii="Times New Roman" w:hAnsi="Times New Roman" w:cs="Times New Roman"/>
          <w:sz w:val="24"/>
          <w:szCs w:val="24"/>
          <w:lang w:val="en-GB"/>
        </w:rPr>
        <w:t>The discussion</w:t>
      </w:r>
      <w:r w:rsidRPr="00B06CCF">
        <w:rPr>
          <w:rFonts w:ascii="Times New Roman" w:hAnsi="Times New Roman" w:cs="Times New Roman"/>
          <w:sz w:val="24"/>
          <w:szCs w:val="24"/>
          <w:lang w:val="en-GB"/>
        </w:rPr>
        <w:t xml:space="preserve"> above showed that, the Islamic insurance industry is far from building it unique business models. The fact that current models failed to stand in line with the industry’s foundation “theory” means the industry’s business models’ contributions are insignifican</w:t>
      </w:r>
      <w:r>
        <w:rPr>
          <w:rFonts w:ascii="Times New Roman" w:hAnsi="Times New Roman" w:cs="Times New Roman"/>
          <w:sz w:val="24"/>
          <w:szCs w:val="24"/>
          <w:lang w:val="en-GB"/>
        </w:rPr>
        <w:t>t</w:t>
      </w:r>
      <w:r w:rsidRPr="00B06CCF">
        <w:rPr>
          <w:rFonts w:ascii="Times New Roman" w:hAnsi="Times New Roman" w:cs="Times New Roman"/>
          <w:sz w:val="24"/>
          <w:szCs w:val="24"/>
          <w:lang w:val="en-GB"/>
        </w:rPr>
        <w:t xml:space="preserve">. This problem has been proven by previous literature. A lack of expertise was the concern of many researchers such as Khan and Joseph (2008) </w:t>
      </w:r>
      <w:proofErr w:type="spellStart"/>
      <w:r w:rsidRPr="00B06CCF">
        <w:rPr>
          <w:rFonts w:ascii="Times New Roman" w:hAnsi="Times New Roman" w:cs="Times New Roman"/>
          <w:sz w:val="24"/>
          <w:szCs w:val="24"/>
          <w:lang w:val="en-GB"/>
        </w:rPr>
        <w:t>Bhatty</w:t>
      </w:r>
      <w:proofErr w:type="spellEnd"/>
      <w:r w:rsidRPr="00B06CCF">
        <w:rPr>
          <w:rFonts w:ascii="Times New Roman" w:hAnsi="Times New Roman" w:cs="Times New Roman"/>
          <w:sz w:val="24"/>
          <w:szCs w:val="24"/>
          <w:lang w:val="en-GB"/>
        </w:rPr>
        <w:t xml:space="preserve"> (2010), </w:t>
      </w:r>
      <w:proofErr w:type="spellStart"/>
      <w:r w:rsidRPr="00B06CCF">
        <w:rPr>
          <w:rFonts w:ascii="Times New Roman" w:hAnsi="Times New Roman" w:cs="Times New Roman"/>
          <w:sz w:val="24"/>
          <w:szCs w:val="24"/>
          <w:lang w:val="en-GB"/>
        </w:rPr>
        <w:t>Olorogun</w:t>
      </w:r>
      <w:proofErr w:type="spellEnd"/>
      <w:r w:rsidRPr="00B06CCF">
        <w:rPr>
          <w:rFonts w:ascii="Times New Roman" w:hAnsi="Times New Roman" w:cs="Times New Roman"/>
          <w:sz w:val="24"/>
          <w:szCs w:val="24"/>
          <w:lang w:val="en-GB"/>
        </w:rPr>
        <w:t xml:space="preserve"> and </w:t>
      </w:r>
      <w:proofErr w:type="spellStart"/>
      <w:r w:rsidRPr="00B06CCF">
        <w:rPr>
          <w:rFonts w:ascii="Times New Roman" w:hAnsi="Times New Roman" w:cs="Times New Roman"/>
          <w:sz w:val="24"/>
          <w:szCs w:val="24"/>
          <w:lang w:val="en-GB"/>
        </w:rPr>
        <w:t>Mohd</w:t>
      </w:r>
      <w:proofErr w:type="spellEnd"/>
      <w:r w:rsidRPr="00B06CCF">
        <w:rPr>
          <w:rFonts w:ascii="Times New Roman" w:hAnsi="Times New Roman" w:cs="Times New Roman"/>
          <w:sz w:val="24"/>
          <w:szCs w:val="24"/>
          <w:lang w:val="en-GB"/>
        </w:rPr>
        <w:t xml:space="preserve">. Noor (2014), and rating agencies such as Alpen Capital (2010), Standard &amp; Poor’s (2011) and AM Best (2013). Similarly, </w:t>
      </w:r>
      <w:proofErr w:type="spellStart"/>
      <w:r w:rsidRPr="00B06CCF">
        <w:rPr>
          <w:rFonts w:ascii="Times New Roman" w:hAnsi="Times New Roman" w:cs="Times New Roman"/>
          <w:sz w:val="24"/>
          <w:szCs w:val="24"/>
          <w:lang w:val="en-GB"/>
        </w:rPr>
        <w:t>Annuar</w:t>
      </w:r>
      <w:proofErr w:type="spellEnd"/>
      <w:r w:rsidRPr="00B06CCF">
        <w:rPr>
          <w:rFonts w:ascii="Times New Roman" w:hAnsi="Times New Roman" w:cs="Times New Roman"/>
          <w:sz w:val="24"/>
          <w:szCs w:val="24"/>
          <w:lang w:val="en-GB"/>
        </w:rPr>
        <w:t xml:space="preserve"> &amp; Abu </w:t>
      </w:r>
      <w:proofErr w:type="spellStart"/>
      <w:r w:rsidRPr="00B06CCF">
        <w:rPr>
          <w:rFonts w:ascii="Times New Roman" w:hAnsi="Times New Roman" w:cs="Times New Roman"/>
          <w:sz w:val="24"/>
          <w:szCs w:val="24"/>
          <w:lang w:val="en-GB"/>
        </w:rPr>
        <w:t>Bakar</w:t>
      </w:r>
      <w:proofErr w:type="spellEnd"/>
      <w:r w:rsidRPr="00B06CCF">
        <w:rPr>
          <w:rFonts w:ascii="Times New Roman" w:hAnsi="Times New Roman" w:cs="Times New Roman"/>
          <w:sz w:val="24"/>
          <w:szCs w:val="24"/>
          <w:lang w:val="en-GB"/>
        </w:rPr>
        <w:t xml:space="preserve"> (2010) uncovered a lack of standard accounting policies among Malaysian Islamic insurance operators. Disparities across boarders’ regulations and governance </w:t>
      </w:r>
      <w:r w:rsidRPr="00B06CCF">
        <w:rPr>
          <w:rFonts w:ascii="Times New Roman" w:hAnsi="Times New Roman" w:cs="Times New Roman"/>
          <w:sz w:val="24"/>
          <w:szCs w:val="24"/>
          <w:lang w:val="en-GB"/>
        </w:rPr>
        <w:lastRenderedPageBreak/>
        <w:t>make the industry a national or regional affair not global affair. Lack of unified logo/trademark of the industry (</w:t>
      </w:r>
      <w:proofErr w:type="spellStart"/>
      <w:r w:rsidRPr="00B06CCF">
        <w:rPr>
          <w:rFonts w:ascii="Times New Roman" w:hAnsi="Times New Roman" w:cs="Times New Roman"/>
          <w:sz w:val="24"/>
          <w:szCs w:val="24"/>
          <w:lang w:val="en-GB"/>
        </w:rPr>
        <w:t>Olorogun</w:t>
      </w:r>
      <w:proofErr w:type="spellEnd"/>
      <w:r w:rsidRPr="00B06CCF">
        <w:rPr>
          <w:rFonts w:ascii="Times New Roman" w:hAnsi="Times New Roman" w:cs="Times New Roman"/>
          <w:sz w:val="24"/>
          <w:szCs w:val="24"/>
          <w:lang w:val="en-GB"/>
        </w:rPr>
        <w:t xml:space="preserve"> 2014) and inappropriate diffusion of </w:t>
      </w:r>
      <w:proofErr w:type="spellStart"/>
      <w:r w:rsidRPr="00B06CCF">
        <w:rPr>
          <w:rFonts w:ascii="Times New Roman" w:hAnsi="Times New Roman" w:cs="Times New Roman"/>
          <w:sz w:val="24"/>
          <w:szCs w:val="24"/>
          <w:lang w:val="en-GB"/>
        </w:rPr>
        <w:t>wakalah</w:t>
      </w:r>
      <w:proofErr w:type="spellEnd"/>
      <w:r w:rsidRPr="00B06CCF">
        <w:rPr>
          <w:rFonts w:ascii="Times New Roman" w:hAnsi="Times New Roman" w:cs="Times New Roman"/>
          <w:sz w:val="24"/>
          <w:szCs w:val="24"/>
          <w:lang w:val="en-GB"/>
        </w:rPr>
        <w:t xml:space="preserve"> (agency) contract into the industry business model was revealed by </w:t>
      </w:r>
      <w:proofErr w:type="spellStart"/>
      <w:r w:rsidRPr="00B06CCF">
        <w:rPr>
          <w:rFonts w:ascii="Times New Roman" w:hAnsi="Times New Roman" w:cs="Times New Roman"/>
          <w:sz w:val="24"/>
          <w:szCs w:val="24"/>
          <w:lang w:val="en-GB"/>
        </w:rPr>
        <w:t>Olorogun</w:t>
      </w:r>
      <w:proofErr w:type="spellEnd"/>
      <w:r w:rsidRPr="00B06CCF">
        <w:rPr>
          <w:rFonts w:ascii="Times New Roman" w:hAnsi="Times New Roman" w:cs="Times New Roman"/>
          <w:sz w:val="24"/>
          <w:szCs w:val="24"/>
          <w:lang w:val="en-GB"/>
        </w:rPr>
        <w:t xml:space="preserve"> (2013b). Similarly, </w:t>
      </w:r>
      <w:proofErr w:type="spellStart"/>
      <w:r w:rsidRPr="00B06CCF">
        <w:rPr>
          <w:rFonts w:ascii="Times New Roman" w:hAnsi="Times New Roman" w:cs="Times New Roman"/>
          <w:sz w:val="24"/>
          <w:szCs w:val="24"/>
          <w:lang w:val="en-GB"/>
        </w:rPr>
        <w:t>Olorogun</w:t>
      </w:r>
      <w:proofErr w:type="spellEnd"/>
      <w:r w:rsidRPr="00B06CCF">
        <w:rPr>
          <w:rFonts w:ascii="Times New Roman" w:hAnsi="Times New Roman" w:cs="Times New Roman"/>
          <w:sz w:val="24"/>
          <w:szCs w:val="24"/>
          <w:lang w:val="en-GB"/>
        </w:rPr>
        <w:t xml:space="preserve"> (2013a) found that theory of </w:t>
      </w:r>
      <w:r w:rsidRPr="00B06CCF">
        <w:rPr>
          <w:rFonts w:ascii="Times New Roman" w:hAnsi="Times New Roman" w:cs="Times New Roman"/>
          <w:i/>
          <w:sz w:val="24"/>
          <w:szCs w:val="24"/>
          <w:lang w:val="en-GB"/>
        </w:rPr>
        <w:t>Aqilah</w:t>
      </w:r>
      <w:r w:rsidRPr="00B06CCF">
        <w:rPr>
          <w:rFonts w:ascii="Times New Roman" w:hAnsi="Times New Roman" w:cs="Times New Roman"/>
          <w:sz w:val="24"/>
          <w:szCs w:val="24"/>
          <w:lang w:val="en-GB"/>
        </w:rPr>
        <w:t xml:space="preserve"> does not justify the operations of Islamic insurance. In fact, it has an inverse relationship with the system of conventional insurance. The current findings further strengthen </w:t>
      </w:r>
      <w:proofErr w:type="spellStart"/>
      <w:r w:rsidRPr="00B06CCF">
        <w:rPr>
          <w:rFonts w:ascii="Times New Roman" w:hAnsi="Times New Roman" w:cs="Times New Roman"/>
          <w:sz w:val="24"/>
          <w:szCs w:val="24"/>
          <w:lang w:val="en-GB"/>
        </w:rPr>
        <w:t>Olorogun’s</w:t>
      </w:r>
      <w:proofErr w:type="spellEnd"/>
      <w:r w:rsidRPr="00B06CCF">
        <w:rPr>
          <w:rFonts w:ascii="Times New Roman" w:hAnsi="Times New Roman" w:cs="Times New Roman"/>
          <w:sz w:val="24"/>
          <w:szCs w:val="24"/>
          <w:lang w:val="en-GB"/>
        </w:rPr>
        <w:t xml:space="preserve"> (2013a) findings that contract of </w:t>
      </w:r>
      <w:r w:rsidRPr="002A6623">
        <w:rPr>
          <w:rFonts w:ascii="Times New Roman" w:hAnsi="Times New Roman" w:cs="Times New Roman"/>
          <w:i/>
          <w:iCs/>
          <w:sz w:val="24"/>
          <w:szCs w:val="24"/>
          <w:lang w:val="en-GB"/>
        </w:rPr>
        <w:t>Aqilah</w:t>
      </w:r>
      <w:r w:rsidRPr="00B06CCF">
        <w:rPr>
          <w:rFonts w:ascii="Times New Roman" w:hAnsi="Times New Roman" w:cs="Times New Roman"/>
          <w:sz w:val="24"/>
          <w:szCs w:val="24"/>
          <w:lang w:val="en-GB"/>
        </w:rPr>
        <w:t xml:space="preserve"> is an erroneous concept as justification for Islamic insurance concept. </w:t>
      </w:r>
    </w:p>
    <w:p w:rsidR="00465AE0" w:rsidRPr="00B06CCF" w:rsidRDefault="00465AE0" w:rsidP="00E8338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Our concern in this research has become a trend among contemporary Islamic </w:t>
      </w:r>
      <w:r w:rsidR="001551C9">
        <w:rPr>
          <w:rFonts w:ascii="Times New Roman" w:hAnsi="Times New Roman" w:cs="Times New Roman"/>
          <w:sz w:val="24"/>
          <w:szCs w:val="24"/>
          <w:lang w:val="en-GB"/>
        </w:rPr>
        <w:t xml:space="preserve">and conventional finance </w:t>
      </w:r>
      <w:r>
        <w:rPr>
          <w:rFonts w:ascii="Times New Roman" w:hAnsi="Times New Roman" w:cs="Times New Roman"/>
          <w:sz w:val="24"/>
          <w:szCs w:val="24"/>
          <w:lang w:val="en-GB"/>
        </w:rPr>
        <w:t>scho</w:t>
      </w:r>
      <w:bookmarkStart w:id="0" w:name="_GoBack"/>
      <w:bookmarkEnd w:id="0"/>
      <w:r>
        <w:rPr>
          <w:rFonts w:ascii="Times New Roman" w:hAnsi="Times New Roman" w:cs="Times New Roman"/>
          <w:sz w:val="24"/>
          <w:szCs w:val="24"/>
          <w:lang w:val="en-GB"/>
        </w:rPr>
        <w:t xml:space="preserve">lars. Thus, our findings and conclusion are supported by a new perspective by </w:t>
      </w:r>
      <w:proofErr w:type="spellStart"/>
      <w:r>
        <w:rPr>
          <w:rFonts w:ascii="Times New Roman" w:hAnsi="Times New Roman" w:cs="Times New Roman"/>
          <w:sz w:val="24"/>
          <w:szCs w:val="24"/>
          <w:lang w:val="en-GB"/>
        </w:rPr>
        <w:t>Asutay</w:t>
      </w:r>
      <w:proofErr w:type="spellEnd"/>
      <w:r>
        <w:rPr>
          <w:rFonts w:ascii="Times New Roman" w:hAnsi="Times New Roman" w:cs="Times New Roman"/>
          <w:sz w:val="24"/>
          <w:szCs w:val="24"/>
          <w:lang w:val="en-GB"/>
        </w:rPr>
        <w:t xml:space="preserve"> (2017) who made a clear distinction between real and purpose of Islamic financial institutions and the current practices across the industry. According to </w:t>
      </w:r>
      <w:proofErr w:type="spellStart"/>
      <w:r>
        <w:rPr>
          <w:rFonts w:ascii="Times New Roman" w:hAnsi="Times New Roman" w:cs="Times New Roman"/>
          <w:sz w:val="24"/>
          <w:szCs w:val="24"/>
          <w:lang w:val="en-GB"/>
        </w:rPr>
        <w:t>Asutay</w:t>
      </w:r>
      <w:proofErr w:type="spellEnd"/>
      <w:r>
        <w:rPr>
          <w:rFonts w:ascii="Times New Roman" w:hAnsi="Times New Roman" w:cs="Times New Roman"/>
          <w:sz w:val="24"/>
          <w:szCs w:val="24"/>
          <w:lang w:val="en-GB"/>
        </w:rPr>
        <w:t xml:space="preserve"> (2017) there should be no </w:t>
      </w:r>
      <w:r w:rsidR="00FD21DF">
        <w:rPr>
          <w:rFonts w:ascii="Times New Roman" w:hAnsi="Times New Roman" w:cs="Times New Roman"/>
          <w:sz w:val="24"/>
          <w:szCs w:val="24"/>
          <w:lang w:val="en-GB"/>
        </w:rPr>
        <w:t>separation</w:t>
      </w:r>
      <w:r>
        <w:rPr>
          <w:rFonts w:ascii="Times New Roman" w:hAnsi="Times New Roman" w:cs="Times New Roman"/>
          <w:sz w:val="24"/>
          <w:szCs w:val="24"/>
          <w:lang w:val="en-GB"/>
        </w:rPr>
        <w:t xml:space="preserve"> between finance and real economic system</w:t>
      </w:r>
      <w:r w:rsidR="00FD21DF">
        <w:rPr>
          <w:rFonts w:ascii="Times New Roman" w:hAnsi="Times New Roman" w:cs="Times New Roman"/>
          <w:sz w:val="24"/>
          <w:szCs w:val="24"/>
          <w:lang w:val="en-GB"/>
        </w:rPr>
        <w:t xml:space="preserve"> as it were in the current dominated w</w:t>
      </w:r>
      <w:r w:rsidR="003A4A14">
        <w:rPr>
          <w:rFonts w:ascii="Times New Roman" w:hAnsi="Times New Roman" w:cs="Times New Roman"/>
          <w:sz w:val="24"/>
          <w:szCs w:val="24"/>
          <w:lang w:val="en-GB"/>
        </w:rPr>
        <w:t>orld economic order “</w:t>
      </w:r>
      <w:proofErr w:type="spellStart"/>
      <w:r w:rsidR="003A4A14">
        <w:rPr>
          <w:rFonts w:ascii="Times New Roman" w:hAnsi="Times New Roman" w:cs="Times New Roman"/>
          <w:sz w:val="24"/>
          <w:szCs w:val="24"/>
          <w:lang w:val="en-GB"/>
        </w:rPr>
        <w:t>Financialis</w:t>
      </w:r>
      <w:r w:rsidR="00FD21DF">
        <w:rPr>
          <w:rFonts w:ascii="Times New Roman" w:hAnsi="Times New Roman" w:cs="Times New Roman"/>
          <w:sz w:val="24"/>
          <w:szCs w:val="24"/>
          <w:lang w:val="en-GB"/>
        </w:rPr>
        <w:t>ation</w:t>
      </w:r>
      <w:proofErr w:type="spellEnd"/>
      <w:r w:rsidR="00FD21DF">
        <w:rPr>
          <w:rFonts w:ascii="Times New Roman" w:hAnsi="Times New Roman" w:cs="Times New Roman"/>
          <w:sz w:val="24"/>
          <w:szCs w:val="24"/>
          <w:lang w:val="en-GB"/>
        </w:rPr>
        <w:t xml:space="preserve">”. </w:t>
      </w:r>
      <w:proofErr w:type="spellStart"/>
      <w:r w:rsidR="00FD21DF">
        <w:rPr>
          <w:rFonts w:ascii="Times New Roman" w:hAnsi="Times New Roman" w:cs="Times New Roman"/>
          <w:sz w:val="24"/>
          <w:szCs w:val="24"/>
          <w:lang w:val="en-GB"/>
        </w:rPr>
        <w:t>Asutay</w:t>
      </w:r>
      <w:proofErr w:type="spellEnd"/>
      <w:r w:rsidR="003A4A14">
        <w:rPr>
          <w:rFonts w:ascii="Times New Roman" w:hAnsi="Times New Roman" w:cs="Times New Roman"/>
          <w:sz w:val="24"/>
          <w:szCs w:val="24"/>
          <w:lang w:val="en-GB"/>
        </w:rPr>
        <w:t xml:space="preserve"> opined that </w:t>
      </w:r>
      <w:proofErr w:type="spellStart"/>
      <w:r w:rsidR="003A4A14">
        <w:rPr>
          <w:rFonts w:ascii="Times New Roman" w:hAnsi="Times New Roman" w:cs="Times New Roman"/>
          <w:sz w:val="24"/>
          <w:szCs w:val="24"/>
          <w:lang w:val="en-GB"/>
        </w:rPr>
        <w:t>financialis</w:t>
      </w:r>
      <w:r w:rsidR="00FD21DF">
        <w:rPr>
          <w:rFonts w:ascii="Times New Roman" w:hAnsi="Times New Roman" w:cs="Times New Roman"/>
          <w:sz w:val="24"/>
          <w:szCs w:val="24"/>
          <w:lang w:val="en-GB"/>
        </w:rPr>
        <w:t>ation</w:t>
      </w:r>
      <w:proofErr w:type="spellEnd"/>
      <w:r w:rsidR="00FD21DF">
        <w:rPr>
          <w:rFonts w:ascii="Times New Roman" w:hAnsi="Times New Roman" w:cs="Times New Roman"/>
          <w:sz w:val="24"/>
          <w:szCs w:val="24"/>
          <w:lang w:val="en-GB"/>
        </w:rPr>
        <w:t xml:space="preserve"> is when profit motive becomes focus and main goal of an economic system. However, Islamic finance industry has b</w:t>
      </w:r>
      <w:r w:rsidR="00775FCC">
        <w:rPr>
          <w:rFonts w:ascii="Times New Roman" w:hAnsi="Times New Roman" w:cs="Times New Roman"/>
          <w:sz w:val="24"/>
          <w:szCs w:val="24"/>
          <w:lang w:val="en-GB"/>
        </w:rPr>
        <w:t>een diverting towards</w:t>
      </w:r>
      <w:r w:rsidR="00FD21DF">
        <w:rPr>
          <w:rFonts w:ascii="Times New Roman" w:hAnsi="Times New Roman" w:cs="Times New Roman"/>
          <w:sz w:val="24"/>
          <w:szCs w:val="24"/>
          <w:lang w:val="en-GB"/>
        </w:rPr>
        <w:t xml:space="preserve"> </w:t>
      </w:r>
      <w:proofErr w:type="spellStart"/>
      <w:r w:rsidR="00775FCC">
        <w:rPr>
          <w:rFonts w:ascii="Times New Roman" w:hAnsi="Times New Roman" w:cs="Times New Roman"/>
          <w:sz w:val="24"/>
          <w:szCs w:val="24"/>
          <w:lang w:val="en-GB"/>
        </w:rPr>
        <w:t>f</w:t>
      </w:r>
      <w:r w:rsidR="003A4A14">
        <w:rPr>
          <w:rFonts w:ascii="Times New Roman" w:hAnsi="Times New Roman" w:cs="Times New Roman"/>
          <w:sz w:val="24"/>
          <w:szCs w:val="24"/>
          <w:lang w:val="en-GB"/>
        </w:rPr>
        <w:t>inancialis</w:t>
      </w:r>
      <w:r w:rsidR="00FD21DF">
        <w:rPr>
          <w:rFonts w:ascii="Times New Roman" w:hAnsi="Times New Roman" w:cs="Times New Roman"/>
          <w:sz w:val="24"/>
          <w:szCs w:val="24"/>
          <w:lang w:val="en-GB"/>
        </w:rPr>
        <w:t>ation</w:t>
      </w:r>
      <w:proofErr w:type="spellEnd"/>
      <w:r w:rsidR="00775FCC">
        <w:rPr>
          <w:rFonts w:ascii="Times New Roman" w:hAnsi="Times New Roman" w:cs="Times New Roman"/>
          <w:sz w:val="24"/>
          <w:szCs w:val="24"/>
          <w:lang w:val="en-GB"/>
        </w:rPr>
        <w:t xml:space="preserve">. </w:t>
      </w:r>
      <w:r w:rsidR="00E83388">
        <w:rPr>
          <w:rFonts w:ascii="Times New Roman" w:hAnsi="Times New Roman" w:cs="Times New Roman"/>
          <w:sz w:val="24"/>
          <w:szCs w:val="24"/>
          <w:lang w:val="en-GB"/>
        </w:rPr>
        <w:t>Current Islamic financial industry is d</w:t>
      </w:r>
      <w:r w:rsidR="00775FCC">
        <w:rPr>
          <w:rFonts w:ascii="Times New Roman" w:hAnsi="Times New Roman" w:cs="Times New Roman"/>
          <w:sz w:val="24"/>
          <w:szCs w:val="24"/>
          <w:lang w:val="en-GB"/>
        </w:rPr>
        <w:t xml:space="preserve">istancing itself from its unique </w:t>
      </w:r>
      <w:r w:rsidR="00E83388">
        <w:rPr>
          <w:rFonts w:ascii="Times New Roman" w:hAnsi="Times New Roman" w:cs="Times New Roman"/>
          <w:sz w:val="24"/>
          <w:szCs w:val="24"/>
          <w:lang w:val="en-GB"/>
        </w:rPr>
        <w:t xml:space="preserve">and praiseworthy </w:t>
      </w:r>
      <w:r w:rsidR="00775FCC">
        <w:rPr>
          <w:rFonts w:ascii="Times New Roman" w:hAnsi="Times New Roman" w:cs="Times New Roman"/>
          <w:sz w:val="24"/>
          <w:szCs w:val="24"/>
          <w:lang w:val="en-GB"/>
        </w:rPr>
        <w:t xml:space="preserve">combination of finance and real economic system </w:t>
      </w:r>
      <w:r w:rsidR="00FD21DF">
        <w:rPr>
          <w:rFonts w:ascii="Times New Roman" w:hAnsi="Times New Roman" w:cs="Times New Roman"/>
          <w:sz w:val="24"/>
          <w:szCs w:val="24"/>
          <w:lang w:val="en-GB"/>
        </w:rPr>
        <w:t>which is against its orientation, aims and objectives. Above</w:t>
      </w:r>
      <w:r w:rsidR="003A4A14">
        <w:rPr>
          <w:rFonts w:ascii="Times New Roman" w:hAnsi="Times New Roman" w:cs="Times New Roman"/>
          <w:sz w:val="24"/>
          <w:szCs w:val="24"/>
          <w:lang w:val="en-GB"/>
        </w:rPr>
        <w:t xml:space="preserve"> all, </w:t>
      </w:r>
      <w:proofErr w:type="spellStart"/>
      <w:r w:rsidR="003A4A14">
        <w:rPr>
          <w:rFonts w:ascii="Times New Roman" w:hAnsi="Times New Roman" w:cs="Times New Roman"/>
          <w:sz w:val="24"/>
          <w:szCs w:val="24"/>
          <w:lang w:val="en-GB"/>
        </w:rPr>
        <w:t>financialis</w:t>
      </w:r>
      <w:r w:rsidR="00FD21DF">
        <w:rPr>
          <w:rFonts w:ascii="Times New Roman" w:hAnsi="Times New Roman" w:cs="Times New Roman"/>
          <w:sz w:val="24"/>
          <w:szCs w:val="24"/>
          <w:lang w:val="en-GB"/>
        </w:rPr>
        <w:t>ation</w:t>
      </w:r>
      <w:proofErr w:type="spellEnd"/>
      <w:r w:rsidR="00FD21DF">
        <w:rPr>
          <w:rFonts w:ascii="Times New Roman" w:hAnsi="Times New Roman" w:cs="Times New Roman"/>
          <w:sz w:val="24"/>
          <w:szCs w:val="24"/>
          <w:lang w:val="en-GB"/>
        </w:rPr>
        <w:t xml:space="preserve"> is against Islamic worldview. </w:t>
      </w:r>
    </w:p>
    <w:p w:rsidR="00E83388" w:rsidRDefault="00E83388" w:rsidP="00CB7781">
      <w:pPr>
        <w:rPr>
          <w:rFonts w:ascii="Times New Roman" w:hAnsi="Times New Roman" w:cs="Times New Roman"/>
          <w:b/>
          <w:bCs/>
          <w:sz w:val="24"/>
          <w:szCs w:val="24"/>
          <w:lang w:val="en-GB"/>
        </w:rPr>
      </w:pPr>
    </w:p>
    <w:p w:rsidR="00CB7781" w:rsidRPr="00B06CCF" w:rsidRDefault="00CB7781" w:rsidP="00CB7781">
      <w:pPr>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 xml:space="preserve">Conclusion </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Fragmented states of affairs in the Islamic insurance ethos have definitely negative consequences on the industry. Regardless of global macroeconomic challenges that are hampering the industry performance, the industry’s systems are broken as indicated in the findings above. Putting one’s house in order is first order of safety measure. Articulation of one’s industrial position is the genesis for combating external negative forces that are mitigating the progress of the industry. Without clear, </w:t>
      </w:r>
      <w:proofErr w:type="gramStart"/>
      <w:r w:rsidRPr="00B06CCF">
        <w:rPr>
          <w:rFonts w:ascii="Times New Roman" w:hAnsi="Times New Roman" w:cs="Times New Roman"/>
          <w:bCs/>
          <w:sz w:val="24"/>
          <w:szCs w:val="24"/>
          <w:lang w:val="en-GB"/>
        </w:rPr>
        <w:t>holistic,</w:t>
      </w:r>
      <w:proofErr w:type="gramEnd"/>
      <w:r w:rsidRPr="00B06CCF">
        <w:rPr>
          <w:rFonts w:ascii="Times New Roman" w:hAnsi="Times New Roman" w:cs="Times New Roman"/>
          <w:bCs/>
          <w:sz w:val="24"/>
          <w:szCs w:val="24"/>
          <w:lang w:val="en-GB"/>
        </w:rPr>
        <w:t xml:space="preserve"> and solid business models</w:t>
      </w:r>
      <w:r>
        <w:rPr>
          <w:rFonts w:ascii="Times New Roman" w:hAnsi="Times New Roman" w:cs="Times New Roman"/>
          <w:bCs/>
          <w:sz w:val="24"/>
          <w:szCs w:val="24"/>
          <w:lang w:val="en-GB"/>
        </w:rPr>
        <w:t>,</w:t>
      </w:r>
      <w:r w:rsidRPr="00B06CCF">
        <w:rPr>
          <w:rFonts w:ascii="Times New Roman" w:hAnsi="Times New Roman" w:cs="Times New Roman"/>
          <w:bCs/>
          <w:sz w:val="24"/>
          <w:szCs w:val="24"/>
          <w:lang w:val="en-GB"/>
        </w:rPr>
        <w:t xml:space="preserve"> Islamic insurance might not be able to penetrate into US-European markets. This in turn would limit the industry’s role in the global financial market (kindly see </w:t>
      </w:r>
      <w:proofErr w:type="spellStart"/>
      <w:r w:rsidRPr="00B06CCF">
        <w:rPr>
          <w:rFonts w:ascii="Times New Roman" w:hAnsi="Times New Roman" w:cs="Times New Roman"/>
          <w:bCs/>
          <w:sz w:val="24"/>
          <w:szCs w:val="24"/>
          <w:lang w:val="en-GB"/>
        </w:rPr>
        <w:t>Nabilah</w:t>
      </w:r>
      <w:proofErr w:type="spellEnd"/>
      <w:r w:rsidRPr="00B06CCF">
        <w:rPr>
          <w:rFonts w:ascii="Times New Roman" w:hAnsi="Times New Roman" w:cs="Times New Roman"/>
          <w:bCs/>
          <w:sz w:val="24"/>
          <w:szCs w:val="24"/>
          <w:lang w:val="en-GB"/>
        </w:rPr>
        <w:t xml:space="preserve"> </w:t>
      </w:r>
      <w:proofErr w:type="spellStart"/>
      <w:r w:rsidRPr="00B06CCF">
        <w:rPr>
          <w:rFonts w:ascii="Times New Roman" w:hAnsi="Times New Roman" w:cs="Times New Roman"/>
          <w:bCs/>
          <w:sz w:val="24"/>
          <w:szCs w:val="24"/>
          <w:lang w:val="en-GB"/>
        </w:rPr>
        <w:t>Annuar’s</w:t>
      </w:r>
      <w:proofErr w:type="spellEnd"/>
      <w:r w:rsidRPr="00B06CCF">
        <w:rPr>
          <w:rFonts w:ascii="Times New Roman" w:hAnsi="Times New Roman" w:cs="Times New Roman"/>
          <w:bCs/>
          <w:sz w:val="24"/>
          <w:szCs w:val="24"/>
          <w:lang w:val="en-GB"/>
        </w:rPr>
        <w:t xml:space="preserve"> report (2015) for more). Currently, chunks of Islamic insurance organizations are located in the Muslims countries. Most of the major players are based in Asian countries (Malaysia, Saudi Arabia etc. all are Asia). With insignificant players operating in African continent such as Nigeria </w:t>
      </w:r>
      <w:r>
        <w:rPr>
          <w:rFonts w:ascii="Times New Roman" w:hAnsi="Times New Roman" w:cs="Times New Roman"/>
          <w:bCs/>
          <w:sz w:val="24"/>
          <w:szCs w:val="24"/>
          <w:lang w:val="en-GB"/>
        </w:rPr>
        <w:t xml:space="preserve">where it’s </w:t>
      </w:r>
      <w:r w:rsidRPr="00B06CCF">
        <w:rPr>
          <w:rFonts w:ascii="Times New Roman" w:hAnsi="Times New Roman" w:cs="Times New Roman"/>
          <w:bCs/>
          <w:sz w:val="24"/>
          <w:szCs w:val="24"/>
          <w:lang w:val="en-GB"/>
        </w:rPr>
        <w:t xml:space="preserve">battling acceptance and rejection based on religious bias. </w:t>
      </w: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It is recommended that the Islamic insurance industry stakeholders should accept that the industry needs renovation. Thus, they should move ahead by formulating business models that are intellectually and economically convincing without quotation from the Qur’an and Sunnah. The appealing of these models should be through solid and holistic unification of all parts of its system. This would create market efficiency </w:t>
      </w:r>
      <w:r w:rsidRPr="00B06CCF">
        <w:rPr>
          <w:rFonts w:ascii="Times New Roman" w:hAnsi="Times New Roman" w:cs="Times New Roman"/>
          <w:bCs/>
          <w:sz w:val="24"/>
          <w:szCs w:val="24"/>
          <w:lang w:val="en-GB"/>
        </w:rPr>
        <w:lastRenderedPageBreak/>
        <w:t xml:space="preserve">which has been a long time target of the industry. The new models must be operational efficient and reliable to intellect and application. The policy must be connected to the operation in such a way that would lead to realization of aims and objectives. None fragmented models would create a chance for unified governance and regulatory oversight at global level. All these would make the Islamic insurance politics appealing to people beyond the faith and continent.   </w:t>
      </w:r>
    </w:p>
    <w:p w:rsidR="00CB7781" w:rsidRPr="00B06CCF" w:rsidRDefault="00CB7781" w:rsidP="00CB7781">
      <w:pPr>
        <w:jc w:val="both"/>
        <w:rPr>
          <w:rFonts w:ascii="Times New Roman" w:hAnsi="Times New Roman" w:cs="Times New Roman"/>
          <w:b/>
          <w:bCs/>
          <w:sz w:val="24"/>
          <w:szCs w:val="24"/>
          <w:lang w:val="en-GB"/>
        </w:rPr>
      </w:pPr>
      <w:r w:rsidRPr="00B06CCF">
        <w:rPr>
          <w:rFonts w:ascii="Times New Roman" w:hAnsi="Times New Roman" w:cs="Times New Roman"/>
          <w:b/>
          <w:bCs/>
          <w:sz w:val="24"/>
          <w:szCs w:val="24"/>
          <w:lang w:val="en-GB"/>
        </w:rPr>
        <w:t xml:space="preserve">References </w:t>
      </w:r>
      <w:r w:rsidRPr="00B06CCF">
        <w:rPr>
          <w:rFonts w:ascii="Times New Roman" w:hAnsi="Times New Roman" w:cs="Times New Roman"/>
          <w:bCs/>
          <w:sz w:val="24"/>
          <w:szCs w:val="24"/>
          <w:lang w:val="en-GB"/>
        </w:rPr>
        <w:t xml:space="preserve"> </w:t>
      </w: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Abdul </w:t>
      </w:r>
      <w:proofErr w:type="spellStart"/>
      <w:r w:rsidRPr="00B06CCF">
        <w:rPr>
          <w:rFonts w:ascii="Times New Roman" w:hAnsi="Times New Roman" w:cs="Times New Roman"/>
          <w:sz w:val="24"/>
          <w:szCs w:val="24"/>
          <w:lang w:val="en-GB"/>
        </w:rPr>
        <w:t>Wahab</w:t>
      </w:r>
      <w:proofErr w:type="spellEnd"/>
      <w:r w:rsidRPr="00B06CCF">
        <w:rPr>
          <w:rFonts w:ascii="Times New Roman" w:hAnsi="Times New Roman" w:cs="Times New Roman"/>
          <w:sz w:val="24"/>
          <w:szCs w:val="24"/>
          <w:lang w:val="en-GB"/>
        </w:rPr>
        <w:t xml:space="preserve">, A., Lewis, M. K., M. Hassan, K. (2007). Islamic Takaful: Business Models, </w:t>
      </w:r>
      <w:proofErr w:type="spellStart"/>
      <w:r w:rsidRPr="00B06CCF">
        <w:rPr>
          <w:rFonts w:ascii="Times New Roman" w:hAnsi="Times New Roman" w:cs="Times New Roman"/>
          <w:sz w:val="24"/>
          <w:szCs w:val="24"/>
          <w:lang w:val="en-GB"/>
        </w:rPr>
        <w:t>Shariah</w:t>
      </w:r>
      <w:proofErr w:type="spellEnd"/>
      <w:r w:rsidRPr="00B06CCF">
        <w:rPr>
          <w:rFonts w:ascii="Times New Roman" w:hAnsi="Times New Roman" w:cs="Times New Roman"/>
          <w:sz w:val="24"/>
          <w:szCs w:val="24"/>
          <w:lang w:val="en-GB"/>
        </w:rPr>
        <w:t xml:space="preserve"> Concerns, and Proposed Solutions. </w:t>
      </w:r>
      <w:r w:rsidRPr="00B06CCF">
        <w:rPr>
          <w:rFonts w:ascii="Times New Roman" w:hAnsi="Times New Roman" w:cs="Times New Roman"/>
          <w:i/>
          <w:iCs/>
          <w:sz w:val="24"/>
          <w:szCs w:val="24"/>
          <w:lang w:val="en-GB"/>
        </w:rPr>
        <w:t>Thunderbird International Business Review</w:t>
      </w:r>
      <w:r w:rsidRPr="00B06CCF">
        <w:rPr>
          <w:rFonts w:ascii="Times New Roman" w:hAnsi="Times New Roman" w:cs="Times New Roman"/>
          <w:sz w:val="24"/>
          <w:szCs w:val="24"/>
          <w:lang w:val="en-GB"/>
        </w:rPr>
        <w:t xml:space="preserve">, Vol. 49(3) 371–396, Wiley </w:t>
      </w:r>
      <w:proofErr w:type="spellStart"/>
      <w:r w:rsidRPr="00B06CCF">
        <w:rPr>
          <w:rFonts w:ascii="Times New Roman" w:hAnsi="Times New Roman" w:cs="Times New Roman"/>
          <w:sz w:val="24"/>
          <w:szCs w:val="24"/>
          <w:lang w:val="en-GB"/>
        </w:rPr>
        <w:t>InterScience</w:t>
      </w:r>
      <w:proofErr w:type="spellEnd"/>
      <w:r w:rsidRPr="00B06CCF">
        <w:rPr>
          <w:rFonts w:ascii="Times New Roman" w:hAnsi="Times New Roman" w:cs="Times New Roman"/>
          <w:sz w:val="24"/>
          <w:szCs w:val="24"/>
          <w:lang w:val="en-GB"/>
        </w:rPr>
        <w:t>, Retrieved, 3rd March 2012. www.interscience.wiley.co</w:t>
      </w: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roofErr w:type="gramStart"/>
      <w:r w:rsidRPr="00B06CCF">
        <w:rPr>
          <w:rFonts w:ascii="Times New Roman" w:hAnsi="Times New Roman" w:cs="Times New Roman"/>
          <w:sz w:val="24"/>
          <w:szCs w:val="24"/>
          <w:lang w:val="en-GB"/>
        </w:rPr>
        <w:t>Accounting and Auditing Organization for Islamic Financial Institutions (AAOIFI) (2010).</w:t>
      </w:r>
      <w:proofErr w:type="gramEnd"/>
      <w:r w:rsidRPr="00B06CCF">
        <w:rPr>
          <w:rFonts w:ascii="Times New Roman" w:hAnsi="Times New Roman" w:cs="Times New Roman"/>
          <w:sz w:val="24"/>
          <w:szCs w:val="24"/>
          <w:lang w:val="en-GB"/>
        </w:rPr>
        <w:t xml:space="preserve"> </w:t>
      </w:r>
      <w:proofErr w:type="spellStart"/>
      <w:proofErr w:type="gramStart"/>
      <w:r w:rsidRPr="00B06CCF">
        <w:rPr>
          <w:rFonts w:ascii="Times New Roman" w:hAnsi="Times New Roman" w:cs="Times New Roman"/>
          <w:sz w:val="24"/>
          <w:szCs w:val="24"/>
          <w:lang w:val="en-GB"/>
        </w:rPr>
        <w:t>Shari’ah</w:t>
      </w:r>
      <w:proofErr w:type="spellEnd"/>
      <w:r w:rsidRPr="00B06CCF">
        <w:rPr>
          <w:rFonts w:ascii="Times New Roman" w:hAnsi="Times New Roman" w:cs="Times New Roman"/>
          <w:sz w:val="24"/>
          <w:szCs w:val="24"/>
          <w:lang w:val="en-GB"/>
        </w:rPr>
        <w:t xml:space="preserve"> Standards.</w:t>
      </w:r>
      <w:proofErr w:type="gramEnd"/>
      <w:r w:rsidRPr="00B06CCF">
        <w:rPr>
          <w:rFonts w:ascii="Times New Roman" w:hAnsi="Times New Roman" w:cs="Times New Roman"/>
          <w:sz w:val="24"/>
          <w:szCs w:val="24"/>
          <w:lang w:val="en-GB"/>
        </w:rPr>
        <w:t xml:space="preserve"> Bahrain: Dar al-</w:t>
      </w:r>
      <w:proofErr w:type="spellStart"/>
      <w:r w:rsidRPr="00B06CCF">
        <w:rPr>
          <w:rFonts w:ascii="Times New Roman" w:hAnsi="Times New Roman" w:cs="Times New Roman"/>
          <w:sz w:val="24"/>
          <w:szCs w:val="24"/>
          <w:lang w:val="en-GB"/>
        </w:rPr>
        <w:t>Istithmar</w:t>
      </w:r>
      <w:proofErr w:type="spellEnd"/>
    </w:p>
    <w:p w:rsidR="00CB7781" w:rsidRPr="00B06CCF" w:rsidRDefault="00CB7781" w:rsidP="00CB7781">
      <w:pPr>
        <w:autoSpaceDE w:val="0"/>
        <w:autoSpaceDN w:val="0"/>
        <w:adjustRightInd w:val="0"/>
        <w:spacing w:after="0" w:line="240" w:lineRule="auto"/>
        <w:ind w:left="851" w:hanging="851"/>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Alpen Capital (2010). </w:t>
      </w:r>
      <w:proofErr w:type="gramStart"/>
      <w:r w:rsidRPr="00B06CCF">
        <w:rPr>
          <w:rFonts w:ascii="Times New Roman" w:hAnsi="Times New Roman" w:cs="Times New Roman"/>
          <w:sz w:val="24"/>
          <w:szCs w:val="24"/>
          <w:lang w:val="en-GB"/>
        </w:rPr>
        <w:t>GCC Takaful Industry Report.</w:t>
      </w:r>
      <w:proofErr w:type="gramEnd"/>
      <w:r w:rsidRPr="00B06CCF">
        <w:rPr>
          <w:rFonts w:ascii="Times New Roman" w:hAnsi="Times New Roman" w:cs="Times New Roman"/>
          <w:sz w:val="24"/>
          <w:szCs w:val="24"/>
          <w:lang w:val="en-GB"/>
        </w:rPr>
        <w:t xml:space="preserve"> </w:t>
      </w:r>
      <w:proofErr w:type="gramStart"/>
      <w:r w:rsidRPr="00B06CCF">
        <w:rPr>
          <w:rFonts w:ascii="Times New Roman" w:hAnsi="Times New Roman" w:cs="Times New Roman"/>
          <w:sz w:val="24"/>
          <w:szCs w:val="24"/>
          <w:lang w:val="en-GB"/>
        </w:rPr>
        <w:t>Retrieved 3rd March, 2012.</w:t>
      </w:r>
      <w:proofErr w:type="gramEnd"/>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spacing w:after="0" w:line="240" w:lineRule="auto"/>
        <w:ind w:left="900" w:hanging="900"/>
        <w:jc w:val="both"/>
        <w:rPr>
          <w:rFonts w:ascii="Times New Roman" w:hAnsi="Times New Roman" w:cs="Times New Roman"/>
          <w:sz w:val="24"/>
          <w:szCs w:val="24"/>
          <w:lang w:val="en-GB"/>
        </w:rPr>
      </w:pPr>
      <w:proofErr w:type="gramStart"/>
      <w:r w:rsidRPr="00B06CCF">
        <w:rPr>
          <w:rFonts w:ascii="Times New Roman" w:hAnsi="Times New Roman" w:cs="Times New Roman"/>
          <w:sz w:val="24"/>
          <w:szCs w:val="24"/>
          <w:lang w:val="en-GB"/>
        </w:rPr>
        <w:t>AM Best (2013).</w:t>
      </w:r>
      <w:proofErr w:type="gramEnd"/>
      <w:r w:rsidRPr="00B06CCF">
        <w:rPr>
          <w:rFonts w:ascii="Times New Roman" w:hAnsi="Times New Roman" w:cs="Times New Roman"/>
          <w:sz w:val="24"/>
          <w:szCs w:val="24"/>
          <w:lang w:val="en-GB"/>
        </w:rPr>
        <w:t xml:space="preserve"> Regulatory Review: GCC Takaful Regulation Lag Market Growth, Creating Uneven Playing Field. </w:t>
      </w:r>
      <w:proofErr w:type="gramStart"/>
      <w:r w:rsidRPr="00B06CCF">
        <w:rPr>
          <w:rFonts w:ascii="Times New Roman" w:hAnsi="Times New Roman" w:cs="Times New Roman"/>
          <w:sz w:val="24"/>
          <w:szCs w:val="24"/>
          <w:lang w:val="en-GB"/>
        </w:rPr>
        <w:t>Am</w:t>
      </w:r>
      <w:proofErr w:type="gramEnd"/>
      <w:r w:rsidRPr="00B06CCF">
        <w:rPr>
          <w:rFonts w:ascii="Times New Roman" w:hAnsi="Times New Roman" w:cs="Times New Roman"/>
          <w:sz w:val="24"/>
          <w:szCs w:val="24"/>
          <w:lang w:val="en-GB"/>
        </w:rPr>
        <w:t xml:space="preserve"> Best Special Report, January 28, Retrieved February 15, 2013. </w:t>
      </w:r>
    </w:p>
    <w:p w:rsidR="00CB7781" w:rsidRPr="00B06CCF" w:rsidRDefault="00CB7781" w:rsidP="00CB7781">
      <w:pPr>
        <w:spacing w:after="0" w:line="240" w:lineRule="auto"/>
        <w:ind w:left="720" w:hanging="720"/>
        <w:jc w:val="both"/>
        <w:rPr>
          <w:rFonts w:ascii="Times New Roman" w:hAnsi="Times New Roman" w:cs="Times New Roman"/>
          <w:bCs/>
          <w:sz w:val="24"/>
          <w:szCs w:val="24"/>
          <w:lang w:val="en-GB"/>
        </w:rPr>
      </w:pPr>
    </w:p>
    <w:p w:rsidR="00CB7781" w:rsidRPr="00B06CCF" w:rsidRDefault="00CB7781" w:rsidP="00CB7781">
      <w:pPr>
        <w:spacing w:after="0" w:line="240" w:lineRule="auto"/>
        <w:ind w:left="720" w:hanging="720"/>
        <w:jc w:val="both"/>
        <w:rPr>
          <w:rFonts w:ascii="Times New Roman" w:hAnsi="Times New Roman" w:cs="Times New Roman"/>
          <w:bCs/>
          <w:sz w:val="24"/>
          <w:szCs w:val="24"/>
          <w:lang w:val="en-GB"/>
        </w:rPr>
      </w:pPr>
      <w:proofErr w:type="spellStart"/>
      <w:r w:rsidRPr="00B06CCF">
        <w:rPr>
          <w:rFonts w:ascii="Times New Roman" w:hAnsi="Times New Roman" w:cs="Times New Roman"/>
          <w:bCs/>
          <w:sz w:val="24"/>
          <w:szCs w:val="24"/>
          <w:lang w:val="en-GB"/>
        </w:rPr>
        <w:t>Annuar</w:t>
      </w:r>
      <w:proofErr w:type="spellEnd"/>
      <w:r w:rsidRPr="00B06CCF">
        <w:rPr>
          <w:rFonts w:ascii="Times New Roman" w:hAnsi="Times New Roman" w:cs="Times New Roman"/>
          <w:bCs/>
          <w:sz w:val="24"/>
          <w:szCs w:val="24"/>
          <w:lang w:val="en-GB"/>
        </w:rPr>
        <w:t xml:space="preserve">, N. (2015). Re-Takaful: Reinventing Itself. </w:t>
      </w:r>
      <w:r w:rsidRPr="00B06CCF">
        <w:rPr>
          <w:rFonts w:ascii="Times New Roman" w:hAnsi="Times New Roman" w:cs="Times New Roman"/>
          <w:bCs/>
          <w:i/>
          <w:sz w:val="24"/>
          <w:szCs w:val="24"/>
          <w:lang w:val="en-GB"/>
        </w:rPr>
        <w:t>Islamic Finance New</w:t>
      </w:r>
      <w:r w:rsidRPr="00B06CCF">
        <w:rPr>
          <w:rFonts w:ascii="Times New Roman" w:hAnsi="Times New Roman" w:cs="Times New Roman"/>
          <w:bCs/>
          <w:sz w:val="24"/>
          <w:szCs w:val="24"/>
          <w:lang w:val="en-GB"/>
        </w:rPr>
        <w:t>, Vol. 12, Issue 18, p. 7. May 6, 2015.</w:t>
      </w:r>
    </w:p>
    <w:p w:rsidR="00CB7781" w:rsidRPr="00B06CCF" w:rsidRDefault="00CB7781" w:rsidP="00CB7781">
      <w:pPr>
        <w:spacing w:after="0" w:line="240" w:lineRule="auto"/>
        <w:ind w:left="720" w:hanging="720"/>
        <w:jc w:val="both"/>
        <w:rPr>
          <w:rFonts w:ascii="Times New Roman" w:hAnsi="Times New Roman" w:cs="Times New Roman"/>
          <w:bCs/>
          <w:sz w:val="24"/>
          <w:szCs w:val="24"/>
          <w:lang w:val="en-GB"/>
        </w:rPr>
      </w:pPr>
    </w:p>
    <w:p w:rsidR="00CB7781" w:rsidRPr="00B06CCF" w:rsidRDefault="00CB7781" w:rsidP="00CB7781">
      <w:pPr>
        <w:spacing w:after="0" w:line="240" w:lineRule="auto"/>
        <w:ind w:left="720" w:hanging="720"/>
        <w:jc w:val="both"/>
        <w:rPr>
          <w:rFonts w:ascii="Times New Roman" w:hAnsi="Times New Roman" w:cs="Times New Roman"/>
          <w:sz w:val="24"/>
          <w:szCs w:val="24"/>
          <w:lang w:val="en-GB"/>
        </w:rPr>
      </w:pPr>
      <w:proofErr w:type="spellStart"/>
      <w:proofErr w:type="gramStart"/>
      <w:r w:rsidRPr="00B06CCF">
        <w:rPr>
          <w:rFonts w:ascii="Times New Roman" w:hAnsi="Times New Roman" w:cs="Times New Roman"/>
          <w:sz w:val="24"/>
          <w:szCs w:val="24"/>
          <w:lang w:val="en-GB"/>
        </w:rPr>
        <w:t>Annuar</w:t>
      </w:r>
      <w:proofErr w:type="spellEnd"/>
      <w:r w:rsidRPr="00B06CCF">
        <w:rPr>
          <w:rFonts w:ascii="Times New Roman" w:hAnsi="Times New Roman" w:cs="Times New Roman"/>
          <w:sz w:val="24"/>
          <w:szCs w:val="24"/>
          <w:lang w:val="en-GB"/>
        </w:rPr>
        <w:t>, H. A. &amp; Abu Bakar, N. B. (2010).</w:t>
      </w:r>
      <w:proofErr w:type="gramEnd"/>
      <w:r w:rsidRPr="00B06CCF">
        <w:rPr>
          <w:rFonts w:ascii="Times New Roman" w:hAnsi="Times New Roman" w:cs="Times New Roman"/>
          <w:sz w:val="24"/>
          <w:szCs w:val="24"/>
          <w:lang w:val="en-GB"/>
        </w:rPr>
        <w:t xml:space="preserve"> Issues on Takaful Affecting the Choice of Accounting Policies: A Case Study of Two Takaful Companies in Malaysia. </w:t>
      </w:r>
      <w:r w:rsidRPr="00B06CCF">
        <w:rPr>
          <w:rFonts w:ascii="Times New Roman" w:hAnsi="Times New Roman" w:cs="Times New Roman"/>
          <w:i/>
          <w:iCs/>
          <w:sz w:val="24"/>
          <w:szCs w:val="24"/>
          <w:lang w:val="en-GB"/>
        </w:rPr>
        <w:t>International Business Research</w:t>
      </w:r>
      <w:r w:rsidRPr="00B06CCF">
        <w:rPr>
          <w:rFonts w:ascii="Times New Roman" w:hAnsi="Times New Roman" w:cs="Times New Roman"/>
          <w:sz w:val="24"/>
          <w:szCs w:val="24"/>
          <w:lang w:val="en-GB"/>
        </w:rPr>
        <w:t xml:space="preserve"> Vol. 3, No. 3. Retrieved 3rd March, 2012, </w:t>
      </w:r>
      <w:hyperlink r:id="rId8" w:history="1">
        <w:r w:rsidRPr="00B06CCF">
          <w:rPr>
            <w:rStyle w:val="Hyperlink"/>
            <w:rFonts w:ascii="Times New Roman" w:hAnsi="Times New Roman" w:cs="Times New Roman"/>
            <w:sz w:val="24"/>
            <w:szCs w:val="24"/>
            <w:lang w:val="en-GB"/>
          </w:rPr>
          <w:t>www.ccsenet.org/ibr</w:t>
        </w:r>
      </w:hyperlink>
    </w:p>
    <w:p w:rsidR="00CB7781" w:rsidRPr="00B06CCF" w:rsidRDefault="00CB7781" w:rsidP="00CB7781">
      <w:pPr>
        <w:spacing w:after="0" w:line="240" w:lineRule="auto"/>
        <w:ind w:left="720" w:hanging="720"/>
        <w:jc w:val="both"/>
        <w:rPr>
          <w:rFonts w:ascii="Times New Roman" w:hAnsi="Times New Roman" w:cs="Times New Roman"/>
          <w:sz w:val="24"/>
          <w:szCs w:val="24"/>
          <w:lang w:val="en-GB"/>
        </w:rPr>
      </w:pPr>
    </w:p>
    <w:p w:rsidR="00CB7781" w:rsidRPr="00B06CCF" w:rsidRDefault="00CB7781" w:rsidP="00CB7781">
      <w:pPr>
        <w:spacing w:after="0" w:line="240" w:lineRule="auto"/>
        <w:ind w:left="720" w:hanging="720"/>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Al-</w:t>
      </w:r>
      <w:proofErr w:type="spellStart"/>
      <w:r w:rsidRPr="00B06CCF">
        <w:rPr>
          <w:rFonts w:ascii="Times New Roman" w:hAnsi="Times New Roman" w:cs="Times New Roman"/>
          <w:sz w:val="24"/>
          <w:szCs w:val="24"/>
          <w:lang w:val="en-GB"/>
        </w:rPr>
        <w:t>Qurradagh</w:t>
      </w:r>
      <w:r w:rsidRPr="00B06CCF">
        <w:rPr>
          <w:rFonts w:ascii="AHT Times New Roman" w:hAnsi="AHT Times New Roman" w:cs="Times New Roman"/>
          <w:sz w:val="24"/>
          <w:szCs w:val="24"/>
          <w:lang w:val="en-GB"/>
        </w:rPr>
        <w:t>i</w:t>
      </w:r>
      <w:proofErr w:type="spellEnd"/>
      <w:r w:rsidRPr="00B06CCF">
        <w:rPr>
          <w:rFonts w:ascii="Times New Roman" w:hAnsi="Times New Roman" w:cs="Times New Roman"/>
          <w:sz w:val="24"/>
          <w:szCs w:val="24"/>
          <w:lang w:val="en-GB"/>
        </w:rPr>
        <w:t>, A. M. (2009). Al-</w:t>
      </w:r>
      <w:proofErr w:type="spellStart"/>
      <w:r w:rsidRPr="00B06CCF">
        <w:rPr>
          <w:rFonts w:ascii="Times New Roman" w:hAnsi="Times New Roman" w:cs="Times New Roman"/>
          <w:sz w:val="24"/>
          <w:szCs w:val="24"/>
          <w:lang w:val="en-GB"/>
        </w:rPr>
        <w:t>Ta’m</w:t>
      </w:r>
      <w:r w:rsidRPr="00B06CCF">
        <w:rPr>
          <w:rFonts w:ascii="AHT Times New Roman" w:hAnsi="AHT Times New Roman" w:cs="Times New Roman"/>
          <w:sz w:val="24"/>
          <w:szCs w:val="24"/>
          <w:lang w:val="en-GB"/>
        </w:rPr>
        <w:t>i</w:t>
      </w:r>
      <w:r w:rsidRPr="00B06CCF">
        <w:rPr>
          <w:rFonts w:ascii="Times New Roman" w:hAnsi="Times New Roman" w:cs="Times New Roman"/>
          <w:sz w:val="24"/>
          <w:szCs w:val="24"/>
          <w:lang w:val="en-GB"/>
        </w:rPr>
        <w:t>n</w:t>
      </w:r>
      <w:proofErr w:type="spellEnd"/>
      <w:r w:rsidRPr="00B06CCF">
        <w:rPr>
          <w:rFonts w:ascii="Times New Roman" w:hAnsi="Times New Roman" w:cs="Times New Roman"/>
          <w:sz w:val="24"/>
          <w:szCs w:val="24"/>
          <w:lang w:val="en-GB"/>
        </w:rPr>
        <w:t xml:space="preserve"> al-</w:t>
      </w:r>
      <w:proofErr w:type="spellStart"/>
      <w:r w:rsidRPr="00B06CCF">
        <w:rPr>
          <w:rFonts w:ascii="Times New Roman" w:hAnsi="Times New Roman" w:cs="Times New Roman"/>
          <w:sz w:val="24"/>
          <w:szCs w:val="24"/>
          <w:lang w:val="en-GB"/>
        </w:rPr>
        <w:t>Ta</w:t>
      </w:r>
      <w:r w:rsidRPr="00B06CCF">
        <w:rPr>
          <w:rFonts w:ascii="AHT Times New Roman" w:hAnsi="AHT Times New Roman" w:cs="Times New Roman"/>
          <w:sz w:val="24"/>
          <w:szCs w:val="24"/>
          <w:lang w:val="en-GB"/>
        </w:rPr>
        <w:t>’a</w:t>
      </w:r>
      <w:r w:rsidRPr="00B06CCF">
        <w:rPr>
          <w:rFonts w:ascii="Times New Roman" w:hAnsi="Times New Roman" w:cs="Times New Roman"/>
          <w:sz w:val="24"/>
          <w:szCs w:val="24"/>
          <w:lang w:val="en-GB"/>
        </w:rPr>
        <w:t>wun</w:t>
      </w:r>
      <w:r w:rsidRPr="00B06CCF">
        <w:rPr>
          <w:rFonts w:ascii="AHT Times New Roman" w:hAnsi="AHT Times New Roman" w:cs="Times New Roman"/>
          <w:sz w:val="24"/>
          <w:szCs w:val="24"/>
          <w:lang w:val="en-GB"/>
        </w:rPr>
        <w:t>i</w:t>
      </w:r>
      <w:proofErr w:type="spellEnd"/>
      <w:r w:rsidRPr="00B06CCF">
        <w:rPr>
          <w:rFonts w:ascii="Times New Roman" w:hAnsi="Times New Roman" w:cs="Times New Roman"/>
          <w:sz w:val="24"/>
          <w:szCs w:val="24"/>
          <w:lang w:val="en-GB"/>
        </w:rPr>
        <w:t xml:space="preserve"> </w:t>
      </w:r>
      <w:proofErr w:type="spellStart"/>
      <w:r w:rsidRPr="00B06CCF">
        <w:rPr>
          <w:rFonts w:ascii="Times New Roman" w:hAnsi="Times New Roman" w:cs="Times New Roman"/>
          <w:sz w:val="24"/>
          <w:szCs w:val="24"/>
          <w:lang w:val="en-GB"/>
        </w:rPr>
        <w:t>m</w:t>
      </w:r>
      <w:r w:rsidRPr="00B06CCF">
        <w:rPr>
          <w:rFonts w:ascii="AHT Times New Roman" w:hAnsi="AHT Times New Roman" w:cs="Times New Roman"/>
          <w:sz w:val="24"/>
          <w:szCs w:val="24"/>
          <w:lang w:val="en-GB"/>
        </w:rPr>
        <w:t>a</w:t>
      </w:r>
      <w:r w:rsidRPr="00B06CCF">
        <w:rPr>
          <w:rFonts w:ascii="Times New Roman" w:hAnsi="Times New Roman" w:cs="Times New Roman"/>
          <w:sz w:val="24"/>
          <w:szCs w:val="24"/>
          <w:lang w:val="en-GB"/>
        </w:rPr>
        <w:t>hiyyatuhu</w:t>
      </w:r>
      <w:proofErr w:type="spellEnd"/>
      <w:r w:rsidRPr="00B06CCF">
        <w:rPr>
          <w:rFonts w:ascii="Times New Roman" w:hAnsi="Times New Roman" w:cs="Times New Roman"/>
          <w:sz w:val="24"/>
          <w:szCs w:val="24"/>
          <w:lang w:val="en-GB"/>
        </w:rPr>
        <w:t xml:space="preserve"> </w:t>
      </w:r>
      <w:proofErr w:type="spellStart"/>
      <w:proofErr w:type="gramStart"/>
      <w:r w:rsidRPr="00B06CCF">
        <w:rPr>
          <w:rFonts w:ascii="Times New Roman" w:hAnsi="Times New Roman" w:cs="Times New Roman"/>
          <w:sz w:val="24"/>
          <w:szCs w:val="24"/>
          <w:lang w:val="en-GB"/>
        </w:rPr>
        <w:t>wa</w:t>
      </w:r>
      <w:proofErr w:type="spellEnd"/>
      <w:proofErr w:type="gramEnd"/>
      <w:r w:rsidRPr="00B06CCF">
        <w:rPr>
          <w:rFonts w:ascii="Times New Roman" w:hAnsi="Times New Roman" w:cs="Times New Roman"/>
          <w:sz w:val="24"/>
          <w:szCs w:val="24"/>
          <w:lang w:val="en-GB"/>
        </w:rPr>
        <w:t xml:space="preserve"> </w:t>
      </w:r>
      <w:proofErr w:type="spellStart"/>
      <w:r w:rsidRPr="00B06CCF">
        <w:rPr>
          <w:rFonts w:ascii="AHT Times New Roman" w:hAnsi="AHT Times New Roman" w:cs="Times New Roman"/>
          <w:sz w:val="24"/>
          <w:szCs w:val="24"/>
          <w:lang w:val="en-GB"/>
        </w:rPr>
        <w:t>D</w:t>
      </w:r>
      <w:r w:rsidRPr="00B06CCF">
        <w:rPr>
          <w:rFonts w:ascii="Times New Roman" w:hAnsi="Times New Roman" w:cs="Times New Roman"/>
          <w:sz w:val="24"/>
          <w:szCs w:val="24"/>
          <w:lang w:val="en-GB"/>
        </w:rPr>
        <w:t>aw</w:t>
      </w:r>
      <w:r w:rsidRPr="00B06CCF">
        <w:rPr>
          <w:rFonts w:ascii="AHT Times New Roman" w:hAnsi="AHT Times New Roman" w:cs="Times New Roman"/>
          <w:sz w:val="24"/>
          <w:szCs w:val="24"/>
          <w:lang w:val="en-GB"/>
        </w:rPr>
        <w:t>a</w:t>
      </w:r>
      <w:r w:rsidRPr="00B06CCF">
        <w:rPr>
          <w:rFonts w:ascii="Times New Roman" w:hAnsi="Times New Roman" w:cs="Times New Roman"/>
          <w:sz w:val="24"/>
          <w:szCs w:val="24"/>
          <w:lang w:val="en-GB"/>
        </w:rPr>
        <w:t>bi</w:t>
      </w:r>
      <w:r w:rsidRPr="00B06CCF">
        <w:rPr>
          <w:rFonts w:ascii="AHT Times New Roman" w:hAnsi="AHT Times New Roman" w:cs="Times New Roman"/>
          <w:sz w:val="24"/>
          <w:szCs w:val="24"/>
          <w:lang w:val="en-GB"/>
        </w:rPr>
        <w:t>t</w:t>
      </w:r>
      <w:r w:rsidRPr="00B06CCF">
        <w:rPr>
          <w:rFonts w:ascii="Times New Roman" w:hAnsi="Times New Roman" w:cs="Times New Roman"/>
          <w:sz w:val="24"/>
          <w:szCs w:val="24"/>
          <w:lang w:val="en-GB"/>
        </w:rPr>
        <w:t>uhu</w:t>
      </w:r>
      <w:proofErr w:type="spellEnd"/>
      <w:r w:rsidRPr="00B06CCF">
        <w:rPr>
          <w:rFonts w:ascii="Times New Roman" w:hAnsi="Times New Roman" w:cs="Times New Roman"/>
          <w:sz w:val="24"/>
          <w:szCs w:val="24"/>
          <w:lang w:val="en-GB"/>
        </w:rPr>
        <w:t xml:space="preserve"> </w:t>
      </w:r>
      <w:proofErr w:type="spellStart"/>
      <w:r w:rsidRPr="00B06CCF">
        <w:rPr>
          <w:rFonts w:ascii="Times New Roman" w:hAnsi="Times New Roman" w:cs="Times New Roman"/>
          <w:sz w:val="24"/>
          <w:szCs w:val="24"/>
          <w:lang w:val="en-GB"/>
        </w:rPr>
        <w:t>wa</w:t>
      </w:r>
      <w:proofErr w:type="spellEnd"/>
      <w:r w:rsidRPr="00B06CCF">
        <w:rPr>
          <w:rFonts w:ascii="Times New Roman" w:hAnsi="Times New Roman" w:cs="Times New Roman"/>
          <w:sz w:val="24"/>
          <w:szCs w:val="24"/>
          <w:lang w:val="en-GB"/>
        </w:rPr>
        <w:t xml:space="preserve"> </w:t>
      </w:r>
      <w:proofErr w:type="spellStart"/>
      <w:r w:rsidRPr="00B06CCF">
        <w:rPr>
          <w:rFonts w:ascii="Times New Roman" w:hAnsi="Times New Roman" w:cs="Times New Roman"/>
          <w:sz w:val="24"/>
          <w:szCs w:val="24"/>
          <w:lang w:val="en-GB"/>
        </w:rPr>
        <w:t>Mu</w:t>
      </w:r>
      <w:r w:rsidRPr="00B06CCF">
        <w:rPr>
          <w:rFonts w:ascii="AHT Times New Roman" w:hAnsi="AHT Times New Roman" w:cs="Times New Roman"/>
          <w:sz w:val="24"/>
          <w:szCs w:val="24"/>
          <w:lang w:val="en-GB"/>
        </w:rPr>
        <w:t>’a</w:t>
      </w:r>
      <w:r w:rsidRPr="00B06CCF">
        <w:rPr>
          <w:rFonts w:ascii="Times New Roman" w:hAnsi="Times New Roman" w:cs="Times New Roman"/>
          <w:sz w:val="24"/>
          <w:szCs w:val="24"/>
          <w:lang w:val="en-GB"/>
        </w:rPr>
        <w:t>wiq</w:t>
      </w:r>
      <w:r w:rsidRPr="00B06CCF">
        <w:rPr>
          <w:rFonts w:ascii="AHT Times New Roman" w:hAnsi="AHT Times New Roman" w:cs="Times New Roman"/>
          <w:sz w:val="24"/>
          <w:szCs w:val="24"/>
          <w:lang w:val="en-GB"/>
        </w:rPr>
        <w:t>a</w:t>
      </w:r>
      <w:r w:rsidRPr="00B06CCF">
        <w:rPr>
          <w:rFonts w:ascii="Times New Roman" w:hAnsi="Times New Roman" w:cs="Times New Roman"/>
          <w:sz w:val="24"/>
          <w:szCs w:val="24"/>
          <w:lang w:val="en-GB"/>
        </w:rPr>
        <w:t>tuhu</w:t>
      </w:r>
      <w:proofErr w:type="spellEnd"/>
      <w:r w:rsidRPr="00B06CCF">
        <w:rPr>
          <w:rFonts w:ascii="Times New Roman" w:hAnsi="Times New Roman" w:cs="Times New Roman"/>
          <w:sz w:val="24"/>
          <w:szCs w:val="24"/>
          <w:lang w:val="en-GB"/>
        </w:rPr>
        <w:t xml:space="preserve">: </w:t>
      </w:r>
      <w:proofErr w:type="spellStart"/>
      <w:r w:rsidRPr="00B06CCF">
        <w:rPr>
          <w:rFonts w:ascii="Times New Roman" w:hAnsi="Times New Roman" w:cs="Times New Roman"/>
          <w:sz w:val="24"/>
          <w:szCs w:val="24"/>
          <w:lang w:val="en-GB"/>
        </w:rPr>
        <w:t>Dir</w:t>
      </w:r>
      <w:r w:rsidRPr="00B06CCF">
        <w:rPr>
          <w:rFonts w:ascii="AHT Times New Roman" w:hAnsi="AHT Times New Roman" w:cs="Times New Roman"/>
          <w:sz w:val="24"/>
          <w:szCs w:val="24"/>
          <w:lang w:val="en-GB"/>
        </w:rPr>
        <w:t>a</w:t>
      </w:r>
      <w:r w:rsidRPr="00B06CCF">
        <w:rPr>
          <w:rFonts w:ascii="Times New Roman" w:hAnsi="Times New Roman" w:cs="Times New Roman"/>
          <w:sz w:val="24"/>
          <w:szCs w:val="24"/>
          <w:lang w:val="en-GB"/>
        </w:rPr>
        <w:t>sah</w:t>
      </w:r>
      <w:proofErr w:type="spellEnd"/>
      <w:r w:rsidRPr="00B06CCF">
        <w:rPr>
          <w:rFonts w:ascii="Times New Roman" w:hAnsi="Times New Roman" w:cs="Times New Roman"/>
          <w:sz w:val="24"/>
          <w:szCs w:val="24"/>
          <w:lang w:val="en-GB"/>
        </w:rPr>
        <w:t xml:space="preserve"> </w:t>
      </w:r>
      <w:proofErr w:type="spellStart"/>
      <w:r w:rsidRPr="00B06CCF">
        <w:rPr>
          <w:rFonts w:ascii="Times New Roman" w:hAnsi="Times New Roman" w:cs="Times New Roman"/>
          <w:sz w:val="24"/>
          <w:szCs w:val="24"/>
          <w:lang w:val="en-GB"/>
        </w:rPr>
        <w:t>Fiqhiyyah</w:t>
      </w:r>
      <w:proofErr w:type="spellEnd"/>
      <w:r w:rsidRPr="00B06CCF">
        <w:rPr>
          <w:rFonts w:ascii="Times New Roman" w:hAnsi="Times New Roman" w:cs="Times New Roman"/>
          <w:sz w:val="24"/>
          <w:szCs w:val="24"/>
          <w:lang w:val="en-GB"/>
        </w:rPr>
        <w:t xml:space="preserve"> ‘</w:t>
      </w:r>
      <w:proofErr w:type="spellStart"/>
      <w:r w:rsidRPr="00B06CCF">
        <w:rPr>
          <w:rFonts w:ascii="Times New Roman" w:hAnsi="Times New Roman" w:cs="Times New Roman"/>
          <w:sz w:val="24"/>
          <w:szCs w:val="24"/>
          <w:lang w:val="en-GB"/>
        </w:rPr>
        <w:t>Iqti</w:t>
      </w:r>
      <w:r w:rsidRPr="00B06CCF">
        <w:rPr>
          <w:rFonts w:ascii="AHT Times New Roman" w:hAnsi="AHT Times New Roman" w:cs="Times New Roman"/>
          <w:sz w:val="24"/>
          <w:szCs w:val="24"/>
          <w:lang w:val="en-GB"/>
        </w:rPr>
        <w:t>sa</w:t>
      </w:r>
      <w:r w:rsidRPr="00B06CCF">
        <w:rPr>
          <w:rFonts w:ascii="Times New Roman" w:hAnsi="Times New Roman" w:cs="Times New Roman"/>
          <w:sz w:val="24"/>
          <w:szCs w:val="24"/>
          <w:lang w:val="en-GB"/>
        </w:rPr>
        <w:t>diyyah</w:t>
      </w:r>
      <w:proofErr w:type="spellEnd"/>
      <w:r w:rsidRPr="00B06CCF">
        <w:rPr>
          <w:rFonts w:ascii="Times New Roman" w:hAnsi="Times New Roman" w:cs="Times New Roman"/>
          <w:sz w:val="24"/>
          <w:szCs w:val="24"/>
          <w:lang w:val="en-GB"/>
        </w:rPr>
        <w:t>. A working Paper presented at the Muslim World League: International Islamic Bureau for Economics and Finance’s Conference. Al-Riy</w:t>
      </w:r>
      <w:r w:rsidRPr="00B06CCF">
        <w:rPr>
          <w:rFonts w:ascii="AHT Times New Roman" w:hAnsi="AHT Times New Roman" w:cs="Times New Roman"/>
          <w:sz w:val="24"/>
          <w:szCs w:val="24"/>
          <w:lang w:val="en-GB"/>
        </w:rPr>
        <w:t>adh</w:t>
      </w:r>
      <w:r w:rsidRPr="00B06CCF">
        <w:rPr>
          <w:rFonts w:ascii="Times New Roman" w:hAnsi="Times New Roman" w:cs="Times New Roman"/>
          <w:sz w:val="24"/>
          <w:szCs w:val="24"/>
          <w:lang w:val="en-GB"/>
        </w:rPr>
        <w:t xml:space="preserve">: </w:t>
      </w:r>
      <w:proofErr w:type="spellStart"/>
      <w:r w:rsidRPr="00B06CCF">
        <w:rPr>
          <w:rFonts w:ascii="Times New Roman" w:hAnsi="Times New Roman" w:cs="Times New Roman"/>
          <w:sz w:val="24"/>
          <w:szCs w:val="24"/>
          <w:lang w:val="en-GB"/>
        </w:rPr>
        <w:t>Fay</w:t>
      </w:r>
      <w:r w:rsidRPr="00B06CCF">
        <w:rPr>
          <w:rFonts w:ascii="AHT Times New Roman" w:hAnsi="AHT Times New Roman" w:cs="Times New Roman"/>
          <w:sz w:val="24"/>
          <w:szCs w:val="24"/>
          <w:lang w:val="en-GB"/>
        </w:rPr>
        <w:t>s</w:t>
      </w:r>
      <w:r w:rsidRPr="00B06CCF">
        <w:rPr>
          <w:rFonts w:ascii="Times New Roman" w:hAnsi="Times New Roman" w:cs="Times New Roman"/>
          <w:sz w:val="24"/>
          <w:szCs w:val="24"/>
          <w:lang w:val="en-GB"/>
        </w:rPr>
        <w:t>al</w:t>
      </w:r>
      <w:proofErr w:type="spellEnd"/>
      <w:r w:rsidRPr="00B06CCF">
        <w:rPr>
          <w:rFonts w:ascii="AHT Times New Roman" w:hAnsi="AHT Times New Roman" w:cs="Times New Roman"/>
          <w:sz w:val="24"/>
          <w:szCs w:val="24"/>
          <w:lang w:val="en-GB"/>
        </w:rPr>
        <w:t xml:space="preserve"> </w:t>
      </w:r>
      <w:r w:rsidRPr="00B06CCF">
        <w:rPr>
          <w:rFonts w:ascii="Times New Roman" w:hAnsi="Times New Roman" w:cs="Times New Roman"/>
          <w:sz w:val="24"/>
          <w:szCs w:val="24"/>
          <w:lang w:val="en-GB"/>
        </w:rPr>
        <w:t xml:space="preserve">Intercontinental Hotel Conference Room. </w:t>
      </w:r>
      <w:proofErr w:type="gramStart"/>
      <w:r w:rsidRPr="00B06CCF">
        <w:rPr>
          <w:rFonts w:ascii="Times New Roman" w:hAnsi="Times New Roman" w:cs="Times New Roman"/>
          <w:sz w:val="24"/>
          <w:szCs w:val="24"/>
          <w:lang w:val="en-GB"/>
        </w:rPr>
        <w:t>Retrieved, July 12, 2010.</w:t>
      </w:r>
      <w:proofErr w:type="gramEnd"/>
      <w:r w:rsidRPr="00B06CCF">
        <w:rPr>
          <w:rFonts w:ascii="Times New Roman" w:hAnsi="Times New Roman" w:cs="Times New Roman"/>
          <w:sz w:val="24"/>
          <w:szCs w:val="24"/>
          <w:lang w:val="en-GB"/>
        </w:rPr>
        <w:t xml:space="preserve"> </w:t>
      </w:r>
      <w:hyperlink r:id="rId9" w:history="1">
        <w:r w:rsidRPr="00B06CCF">
          <w:rPr>
            <w:rStyle w:val="Hyperlink"/>
            <w:rFonts w:ascii="Times New Roman" w:hAnsi="Times New Roman" w:cs="Times New Roman"/>
            <w:sz w:val="24"/>
            <w:szCs w:val="24"/>
            <w:lang w:val="en-GB"/>
          </w:rPr>
          <w:t>www.kantakji.com</w:t>
        </w:r>
      </w:hyperlink>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spacing w:after="0" w:line="240" w:lineRule="auto"/>
        <w:ind w:left="810" w:hanging="810"/>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Al-</w:t>
      </w:r>
      <w:proofErr w:type="spellStart"/>
      <w:r w:rsidRPr="00B06CCF">
        <w:rPr>
          <w:rFonts w:ascii="Times New Roman" w:hAnsi="Times New Roman" w:cs="Times New Roman"/>
          <w:sz w:val="24"/>
          <w:szCs w:val="24"/>
          <w:lang w:val="en-GB"/>
        </w:rPr>
        <w:t>Qurradagh</w:t>
      </w:r>
      <w:r w:rsidRPr="00B06CCF">
        <w:rPr>
          <w:rFonts w:ascii="AHT Times New Roman" w:hAnsi="AHT Times New Roman" w:cs="Times New Roman"/>
          <w:sz w:val="24"/>
          <w:szCs w:val="24"/>
          <w:lang w:val="en-GB"/>
        </w:rPr>
        <w:t>i</w:t>
      </w:r>
      <w:proofErr w:type="spellEnd"/>
      <w:r w:rsidRPr="00B06CCF">
        <w:rPr>
          <w:rFonts w:ascii="Times New Roman" w:hAnsi="Times New Roman" w:cs="Times New Roman"/>
          <w:sz w:val="24"/>
          <w:szCs w:val="24"/>
          <w:lang w:val="en-GB"/>
        </w:rPr>
        <w:t xml:space="preserve">, </w:t>
      </w:r>
      <w:r w:rsidRPr="00B06CCF">
        <w:rPr>
          <w:rFonts w:ascii="AHT Times New Roman" w:hAnsi="AHT Times New Roman" w:cs="Times New Roman"/>
          <w:sz w:val="24"/>
          <w:szCs w:val="24"/>
          <w:lang w:val="en-GB"/>
        </w:rPr>
        <w:t>A.</w:t>
      </w:r>
      <w:r w:rsidRPr="00B06CCF">
        <w:rPr>
          <w:rFonts w:ascii="Times New Roman" w:hAnsi="Times New Roman" w:cs="Times New Roman"/>
          <w:sz w:val="24"/>
          <w:szCs w:val="24"/>
          <w:lang w:val="en-GB"/>
        </w:rPr>
        <w:t xml:space="preserve"> M. (2004).  </w:t>
      </w:r>
      <w:r w:rsidRPr="00B06CCF">
        <w:rPr>
          <w:rFonts w:ascii="Times New Roman" w:hAnsi="Times New Roman" w:cs="Times New Roman"/>
          <w:i/>
          <w:iCs/>
          <w:sz w:val="24"/>
          <w:szCs w:val="24"/>
          <w:lang w:val="en-GB"/>
        </w:rPr>
        <w:t>Al-</w:t>
      </w:r>
      <w:proofErr w:type="spellStart"/>
      <w:r w:rsidRPr="00B06CCF">
        <w:rPr>
          <w:rFonts w:ascii="Times New Roman" w:hAnsi="Times New Roman" w:cs="Times New Roman"/>
          <w:i/>
          <w:iCs/>
          <w:sz w:val="24"/>
          <w:szCs w:val="24"/>
          <w:lang w:val="en-GB"/>
        </w:rPr>
        <w:t>Ta’m</w:t>
      </w:r>
      <w:r w:rsidRPr="00B06CCF">
        <w:rPr>
          <w:rFonts w:ascii="AHT Times New Roman" w:hAnsi="AHT Times New Roman" w:cs="Times New Roman"/>
          <w:i/>
          <w:iCs/>
          <w:sz w:val="24"/>
          <w:szCs w:val="24"/>
          <w:lang w:val="en-GB"/>
        </w:rPr>
        <w:t>i</w:t>
      </w:r>
      <w:r w:rsidRPr="00B06CCF">
        <w:rPr>
          <w:rFonts w:ascii="Times New Roman" w:hAnsi="Times New Roman" w:cs="Times New Roman"/>
          <w:i/>
          <w:iCs/>
          <w:sz w:val="24"/>
          <w:szCs w:val="24"/>
          <w:lang w:val="en-GB"/>
        </w:rPr>
        <w:t>n</w:t>
      </w:r>
      <w:proofErr w:type="spellEnd"/>
      <w:r w:rsidRPr="00B06CCF">
        <w:rPr>
          <w:rFonts w:ascii="Times New Roman" w:hAnsi="Times New Roman" w:cs="Times New Roman"/>
          <w:i/>
          <w:iCs/>
          <w:sz w:val="24"/>
          <w:szCs w:val="24"/>
          <w:lang w:val="en-GB"/>
        </w:rPr>
        <w:t xml:space="preserve"> al-</w:t>
      </w:r>
      <w:proofErr w:type="spellStart"/>
      <w:r w:rsidRPr="00B06CCF">
        <w:rPr>
          <w:rFonts w:ascii="Times New Roman" w:hAnsi="Times New Roman" w:cs="Times New Roman"/>
          <w:i/>
          <w:iCs/>
          <w:sz w:val="24"/>
          <w:szCs w:val="24"/>
          <w:lang w:val="en-GB"/>
        </w:rPr>
        <w:t>Isam</w:t>
      </w:r>
      <w:r w:rsidRPr="00B06CCF">
        <w:rPr>
          <w:rFonts w:ascii="AHT Times New Roman" w:hAnsi="AHT Times New Roman" w:cs="Times New Roman"/>
          <w:i/>
          <w:iCs/>
          <w:sz w:val="24"/>
          <w:szCs w:val="24"/>
          <w:lang w:val="en-GB"/>
        </w:rPr>
        <w:t>i</w:t>
      </w:r>
      <w:proofErr w:type="spellEnd"/>
      <w:r w:rsidRPr="00B06CCF">
        <w:rPr>
          <w:rFonts w:ascii="Times New Roman" w:hAnsi="Times New Roman" w:cs="Times New Roman"/>
          <w:i/>
          <w:iCs/>
          <w:sz w:val="24"/>
          <w:szCs w:val="24"/>
          <w:lang w:val="en-GB"/>
        </w:rPr>
        <w:t xml:space="preserve">: </w:t>
      </w:r>
      <w:proofErr w:type="spellStart"/>
      <w:r w:rsidRPr="00B06CCF">
        <w:rPr>
          <w:rFonts w:ascii="Times New Roman" w:hAnsi="Times New Roman" w:cs="Times New Roman"/>
          <w:i/>
          <w:iCs/>
          <w:sz w:val="24"/>
          <w:szCs w:val="24"/>
          <w:lang w:val="en-GB"/>
        </w:rPr>
        <w:t>Dirsah</w:t>
      </w:r>
      <w:proofErr w:type="spellEnd"/>
      <w:r w:rsidRPr="00B06CCF">
        <w:rPr>
          <w:rFonts w:ascii="Times New Roman" w:hAnsi="Times New Roman" w:cs="Times New Roman"/>
          <w:i/>
          <w:iCs/>
          <w:sz w:val="24"/>
          <w:szCs w:val="24"/>
          <w:lang w:val="en-GB"/>
        </w:rPr>
        <w:t xml:space="preserve"> </w:t>
      </w:r>
      <w:proofErr w:type="spellStart"/>
      <w:r w:rsidRPr="00B06CCF">
        <w:rPr>
          <w:rFonts w:ascii="Times New Roman" w:hAnsi="Times New Roman" w:cs="Times New Roman"/>
          <w:i/>
          <w:iCs/>
          <w:sz w:val="24"/>
          <w:szCs w:val="24"/>
          <w:lang w:val="en-GB"/>
        </w:rPr>
        <w:t>Fiqhiyah</w:t>
      </w:r>
      <w:proofErr w:type="spellEnd"/>
      <w:r w:rsidRPr="00B06CCF">
        <w:rPr>
          <w:rFonts w:ascii="Times New Roman" w:hAnsi="Times New Roman" w:cs="Times New Roman"/>
          <w:i/>
          <w:iCs/>
          <w:sz w:val="24"/>
          <w:szCs w:val="24"/>
          <w:lang w:val="en-GB"/>
        </w:rPr>
        <w:t xml:space="preserve"> </w:t>
      </w:r>
      <w:proofErr w:type="spellStart"/>
      <w:r w:rsidRPr="00B06CCF">
        <w:rPr>
          <w:rFonts w:ascii="Times New Roman" w:hAnsi="Times New Roman" w:cs="Times New Roman"/>
          <w:i/>
          <w:iCs/>
          <w:sz w:val="24"/>
          <w:szCs w:val="24"/>
          <w:lang w:val="en-GB"/>
        </w:rPr>
        <w:t>Ta’siliyyah</w:t>
      </w:r>
      <w:proofErr w:type="spellEnd"/>
      <w:r w:rsidRPr="00B06CCF">
        <w:rPr>
          <w:rFonts w:ascii="Times New Roman" w:hAnsi="Times New Roman" w:cs="Times New Roman"/>
          <w:i/>
          <w:iCs/>
          <w:sz w:val="24"/>
          <w:szCs w:val="24"/>
          <w:lang w:val="en-GB"/>
        </w:rPr>
        <w:t xml:space="preserve"> </w:t>
      </w:r>
      <w:proofErr w:type="spellStart"/>
      <w:r w:rsidRPr="00B06CCF">
        <w:rPr>
          <w:rFonts w:ascii="Times New Roman" w:hAnsi="Times New Roman" w:cs="Times New Roman"/>
          <w:i/>
          <w:iCs/>
          <w:sz w:val="24"/>
          <w:szCs w:val="24"/>
          <w:lang w:val="en-GB"/>
        </w:rPr>
        <w:t>Muq</w:t>
      </w:r>
      <w:r w:rsidRPr="00B06CCF">
        <w:rPr>
          <w:rFonts w:ascii="AHT Times New Roman" w:hAnsi="AHT Times New Roman" w:cs="Times New Roman"/>
          <w:i/>
          <w:iCs/>
          <w:sz w:val="24"/>
          <w:szCs w:val="24"/>
          <w:lang w:val="en-GB"/>
        </w:rPr>
        <w:t>a</w:t>
      </w:r>
      <w:r w:rsidRPr="00B06CCF">
        <w:rPr>
          <w:rFonts w:ascii="Times New Roman" w:hAnsi="Times New Roman" w:cs="Times New Roman"/>
          <w:i/>
          <w:iCs/>
          <w:sz w:val="24"/>
          <w:szCs w:val="24"/>
          <w:lang w:val="en-GB"/>
        </w:rPr>
        <w:t>ranah</w:t>
      </w:r>
      <w:proofErr w:type="spellEnd"/>
      <w:r w:rsidRPr="00B06CCF">
        <w:rPr>
          <w:rFonts w:ascii="Times New Roman" w:hAnsi="Times New Roman" w:cs="Times New Roman"/>
          <w:i/>
          <w:iCs/>
          <w:sz w:val="24"/>
          <w:szCs w:val="24"/>
          <w:lang w:val="en-GB"/>
        </w:rPr>
        <w:t xml:space="preserve"> bi al-</w:t>
      </w:r>
      <w:proofErr w:type="spellStart"/>
      <w:r w:rsidRPr="00B06CCF">
        <w:rPr>
          <w:rFonts w:ascii="Times New Roman" w:hAnsi="Times New Roman" w:cs="Times New Roman"/>
          <w:i/>
          <w:iCs/>
          <w:sz w:val="24"/>
          <w:szCs w:val="24"/>
          <w:lang w:val="en-GB"/>
        </w:rPr>
        <w:t>Ta’m</w:t>
      </w:r>
      <w:r w:rsidRPr="00B06CCF">
        <w:rPr>
          <w:rFonts w:ascii="AHT Times New Roman" w:hAnsi="AHT Times New Roman" w:cs="Times New Roman"/>
          <w:i/>
          <w:iCs/>
          <w:sz w:val="24"/>
          <w:szCs w:val="24"/>
          <w:lang w:val="en-GB"/>
        </w:rPr>
        <w:t>i</w:t>
      </w:r>
      <w:r w:rsidRPr="00B06CCF">
        <w:rPr>
          <w:rFonts w:ascii="Times New Roman" w:hAnsi="Times New Roman" w:cs="Times New Roman"/>
          <w:i/>
          <w:iCs/>
          <w:sz w:val="24"/>
          <w:szCs w:val="24"/>
          <w:lang w:val="en-GB"/>
        </w:rPr>
        <w:t>n</w:t>
      </w:r>
      <w:proofErr w:type="spellEnd"/>
      <w:r w:rsidRPr="00B06CCF">
        <w:rPr>
          <w:rFonts w:ascii="Times New Roman" w:hAnsi="Times New Roman" w:cs="Times New Roman"/>
          <w:i/>
          <w:iCs/>
          <w:sz w:val="24"/>
          <w:szCs w:val="24"/>
          <w:lang w:val="en-GB"/>
        </w:rPr>
        <w:t xml:space="preserve"> al-</w:t>
      </w:r>
      <w:proofErr w:type="spellStart"/>
      <w:r w:rsidRPr="00B06CCF">
        <w:rPr>
          <w:rFonts w:ascii="Times New Roman" w:hAnsi="Times New Roman" w:cs="Times New Roman"/>
          <w:i/>
          <w:iCs/>
          <w:sz w:val="24"/>
          <w:szCs w:val="24"/>
          <w:lang w:val="en-GB"/>
        </w:rPr>
        <w:t>Tijar</w:t>
      </w:r>
      <w:r w:rsidRPr="00B06CCF">
        <w:rPr>
          <w:rFonts w:ascii="AHT Times New Roman" w:hAnsi="AHT Times New Roman" w:cs="Times New Roman"/>
          <w:i/>
          <w:iCs/>
          <w:sz w:val="24"/>
          <w:szCs w:val="24"/>
          <w:lang w:val="en-GB"/>
        </w:rPr>
        <w:t>a</w:t>
      </w:r>
      <w:proofErr w:type="spellEnd"/>
      <w:r w:rsidRPr="00B06CCF">
        <w:rPr>
          <w:rFonts w:ascii="Times New Roman" w:hAnsi="Times New Roman" w:cs="Times New Roman"/>
          <w:i/>
          <w:iCs/>
          <w:sz w:val="24"/>
          <w:szCs w:val="24"/>
          <w:lang w:val="en-GB"/>
        </w:rPr>
        <w:t xml:space="preserve">. </w:t>
      </w:r>
      <w:proofErr w:type="gramStart"/>
      <w:r w:rsidRPr="00B06CCF">
        <w:rPr>
          <w:rFonts w:ascii="Times New Roman" w:hAnsi="Times New Roman" w:cs="Times New Roman"/>
          <w:sz w:val="24"/>
          <w:szCs w:val="24"/>
          <w:lang w:val="en-GB"/>
        </w:rPr>
        <w:t>In</w:t>
      </w:r>
      <w:r w:rsidRPr="00B06CCF">
        <w:rPr>
          <w:rFonts w:ascii="Times New Roman" w:hAnsi="Times New Roman" w:cs="Times New Roman"/>
          <w:i/>
          <w:iCs/>
          <w:sz w:val="24"/>
          <w:szCs w:val="24"/>
          <w:lang w:val="en-GB"/>
        </w:rPr>
        <w:t xml:space="preserve"> </w:t>
      </w:r>
      <w:r w:rsidRPr="00B06CCF">
        <w:rPr>
          <w:rFonts w:ascii="Times New Roman" w:hAnsi="Times New Roman" w:cs="Times New Roman"/>
          <w:sz w:val="24"/>
          <w:szCs w:val="24"/>
          <w:lang w:val="en-GB"/>
        </w:rPr>
        <w:t>Al-</w:t>
      </w:r>
      <w:proofErr w:type="spellStart"/>
      <w:r w:rsidRPr="00B06CCF">
        <w:rPr>
          <w:rFonts w:ascii="Times New Roman" w:hAnsi="Times New Roman" w:cs="Times New Roman"/>
          <w:sz w:val="24"/>
          <w:szCs w:val="24"/>
          <w:lang w:val="en-GB"/>
        </w:rPr>
        <w:t>Qurradagh</w:t>
      </w:r>
      <w:r w:rsidRPr="00B06CCF">
        <w:rPr>
          <w:rFonts w:ascii="AHT Times New Roman" w:hAnsi="AHT Times New Roman" w:cs="Times New Roman"/>
          <w:sz w:val="24"/>
          <w:szCs w:val="24"/>
          <w:lang w:val="en-GB"/>
        </w:rPr>
        <w:t>i</w:t>
      </w:r>
      <w:proofErr w:type="spellEnd"/>
      <w:r w:rsidRPr="00B06CCF">
        <w:rPr>
          <w:rFonts w:ascii="Times New Roman" w:hAnsi="Times New Roman" w:cs="Times New Roman"/>
          <w:sz w:val="24"/>
          <w:szCs w:val="24"/>
          <w:lang w:val="en-GB"/>
        </w:rPr>
        <w:t xml:space="preserve">, Ali </w:t>
      </w:r>
      <w:proofErr w:type="spellStart"/>
      <w:r w:rsidRPr="00B06CCF">
        <w:rPr>
          <w:rFonts w:ascii="Times New Roman" w:hAnsi="Times New Roman" w:cs="Times New Roman"/>
          <w:sz w:val="24"/>
          <w:szCs w:val="24"/>
          <w:lang w:val="en-GB"/>
        </w:rPr>
        <w:t>Muhyiddin</w:t>
      </w:r>
      <w:proofErr w:type="spellEnd"/>
      <w:r w:rsidRPr="00B06CCF">
        <w:rPr>
          <w:rFonts w:ascii="Times New Roman" w:hAnsi="Times New Roman" w:cs="Times New Roman"/>
          <w:sz w:val="24"/>
          <w:szCs w:val="24"/>
          <w:lang w:val="en-GB"/>
        </w:rPr>
        <w:t xml:space="preserve"> (E.ds).</w:t>
      </w:r>
      <w:proofErr w:type="gramEnd"/>
      <w:r w:rsidRPr="00B06CCF">
        <w:rPr>
          <w:rFonts w:ascii="Times New Roman" w:hAnsi="Times New Roman" w:cs="Times New Roman"/>
          <w:sz w:val="24"/>
          <w:szCs w:val="24"/>
          <w:lang w:val="en-GB"/>
        </w:rPr>
        <w:t xml:space="preserve"> </w:t>
      </w:r>
      <w:proofErr w:type="spellStart"/>
      <w:r w:rsidRPr="00B06CCF">
        <w:rPr>
          <w:rFonts w:ascii="Times New Roman" w:hAnsi="Times New Roman" w:cs="Times New Roman"/>
          <w:sz w:val="24"/>
          <w:szCs w:val="24"/>
          <w:lang w:val="en-GB"/>
        </w:rPr>
        <w:t>Bayr</w:t>
      </w:r>
      <w:r w:rsidRPr="00B06CCF">
        <w:rPr>
          <w:rFonts w:ascii="AHT Times New Roman" w:hAnsi="AHT Times New Roman" w:cs="Times New Roman"/>
          <w:sz w:val="24"/>
          <w:szCs w:val="24"/>
          <w:lang w:val="en-GB"/>
        </w:rPr>
        <w:t>u</w:t>
      </w:r>
      <w:r w:rsidRPr="00B06CCF">
        <w:rPr>
          <w:rFonts w:ascii="Times New Roman" w:hAnsi="Times New Roman" w:cs="Times New Roman"/>
          <w:sz w:val="24"/>
          <w:szCs w:val="24"/>
          <w:lang w:val="en-GB"/>
        </w:rPr>
        <w:t>t</w:t>
      </w:r>
      <w:proofErr w:type="spellEnd"/>
      <w:r w:rsidRPr="00B06CCF">
        <w:rPr>
          <w:rFonts w:ascii="Times New Roman" w:hAnsi="Times New Roman" w:cs="Times New Roman"/>
          <w:sz w:val="24"/>
          <w:szCs w:val="24"/>
          <w:lang w:val="en-GB"/>
        </w:rPr>
        <w:t xml:space="preserve">: </w:t>
      </w:r>
      <w:proofErr w:type="spellStart"/>
      <w:r w:rsidRPr="00B06CCF">
        <w:rPr>
          <w:rFonts w:ascii="Times New Roman" w:hAnsi="Times New Roman" w:cs="Times New Roman"/>
          <w:sz w:val="24"/>
          <w:szCs w:val="24"/>
          <w:lang w:val="en-GB"/>
        </w:rPr>
        <w:t>Sharkah</w:t>
      </w:r>
      <w:proofErr w:type="spellEnd"/>
      <w:r w:rsidRPr="00B06CCF">
        <w:rPr>
          <w:rFonts w:ascii="Times New Roman" w:hAnsi="Times New Roman" w:cs="Times New Roman"/>
          <w:sz w:val="24"/>
          <w:szCs w:val="24"/>
          <w:lang w:val="en-GB"/>
        </w:rPr>
        <w:t xml:space="preserve"> Dar al-Bashir al-</w:t>
      </w:r>
      <w:proofErr w:type="spellStart"/>
      <w:r w:rsidRPr="00B06CCF">
        <w:rPr>
          <w:rFonts w:ascii="Times New Roman" w:hAnsi="Times New Roman" w:cs="Times New Roman"/>
          <w:sz w:val="24"/>
          <w:szCs w:val="24"/>
          <w:lang w:val="en-GB"/>
        </w:rPr>
        <w:t>Islamiyyah</w:t>
      </w:r>
      <w:proofErr w:type="spellEnd"/>
      <w:r w:rsidRPr="00B06CCF">
        <w:rPr>
          <w:rFonts w:ascii="Times New Roman" w:hAnsi="Times New Roman" w:cs="Times New Roman"/>
          <w:sz w:val="24"/>
          <w:szCs w:val="24"/>
          <w:lang w:val="en-GB"/>
        </w:rPr>
        <w:t xml:space="preserve">. </w:t>
      </w: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spacing w:after="0" w:line="240" w:lineRule="auto"/>
        <w:ind w:left="720" w:hanging="720"/>
        <w:jc w:val="both"/>
        <w:rPr>
          <w:rFonts w:ascii="AHT Times New Roman" w:hAnsi="AHT Times New Roman" w:cs="Times New Roman"/>
          <w:sz w:val="24"/>
          <w:szCs w:val="24"/>
          <w:lang w:val="en-GB"/>
        </w:rPr>
      </w:pPr>
      <w:r w:rsidRPr="00B06CCF">
        <w:rPr>
          <w:rFonts w:ascii="Times New Roman" w:hAnsi="Times New Roman" w:cs="Times New Roman"/>
          <w:sz w:val="24"/>
          <w:szCs w:val="24"/>
          <w:lang w:val="en-GB"/>
        </w:rPr>
        <w:t>Al-</w:t>
      </w:r>
      <w:proofErr w:type="spellStart"/>
      <w:r w:rsidRPr="00B06CCF">
        <w:rPr>
          <w:rFonts w:ascii="Times New Roman" w:hAnsi="Times New Roman" w:cs="Times New Roman"/>
          <w:sz w:val="24"/>
          <w:szCs w:val="24"/>
          <w:lang w:val="en-GB"/>
        </w:rPr>
        <w:t>Sanad</w:t>
      </w:r>
      <w:proofErr w:type="spellEnd"/>
      <w:r w:rsidRPr="00B06CCF">
        <w:rPr>
          <w:rFonts w:ascii="Times New Roman" w:hAnsi="Times New Roman" w:cs="Times New Roman"/>
          <w:sz w:val="24"/>
          <w:szCs w:val="24"/>
          <w:lang w:val="en-GB"/>
        </w:rPr>
        <w:t>,</w:t>
      </w:r>
      <w:r w:rsidRPr="00B06CCF">
        <w:rPr>
          <w:rFonts w:ascii="AHT Times New Roman" w:hAnsi="AHT Times New Roman" w:cs="Times New Roman"/>
          <w:sz w:val="24"/>
          <w:szCs w:val="24"/>
          <w:lang w:val="en-GB"/>
        </w:rPr>
        <w:t xml:space="preserve"> </w:t>
      </w:r>
      <w:r w:rsidRPr="00B06CCF">
        <w:rPr>
          <w:rFonts w:ascii="Times New Roman" w:hAnsi="Times New Roman" w:cs="Times New Roman"/>
          <w:sz w:val="24"/>
          <w:szCs w:val="24"/>
          <w:lang w:val="en-GB"/>
        </w:rPr>
        <w:t xml:space="preserve">A. A. (2009). </w:t>
      </w:r>
      <w:r w:rsidRPr="00B06CCF">
        <w:rPr>
          <w:rFonts w:ascii="Times New Roman" w:hAnsi="Times New Roman" w:cs="Times New Roman"/>
          <w:i/>
          <w:iCs/>
          <w:sz w:val="24"/>
          <w:szCs w:val="24"/>
          <w:lang w:val="en-GB"/>
        </w:rPr>
        <w:t>Al-</w:t>
      </w:r>
      <w:proofErr w:type="spellStart"/>
      <w:r w:rsidRPr="00B06CCF">
        <w:rPr>
          <w:rFonts w:ascii="AHT Times New Roman" w:hAnsi="AHT Times New Roman" w:cs="Times New Roman"/>
          <w:i/>
          <w:iCs/>
          <w:sz w:val="24"/>
          <w:szCs w:val="24"/>
          <w:lang w:val="en-GB"/>
        </w:rPr>
        <w:t>ÖÖ</w:t>
      </w:r>
      <w:r w:rsidRPr="00B06CCF">
        <w:rPr>
          <w:rFonts w:ascii="Times New Roman" w:hAnsi="Times New Roman" w:cs="Times New Roman"/>
          <w:i/>
          <w:iCs/>
          <w:sz w:val="24"/>
          <w:szCs w:val="24"/>
          <w:lang w:val="en-GB"/>
        </w:rPr>
        <w:t>awabi</w:t>
      </w:r>
      <w:r w:rsidRPr="00B06CCF">
        <w:rPr>
          <w:rFonts w:ascii="AHT Times New Roman" w:hAnsi="AHT Times New Roman" w:cs="Times New Roman"/>
          <w:i/>
          <w:iCs/>
          <w:sz w:val="24"/>
          <w:szCs w:val="24"/>
          <w:lang w:val="en-GB"/>
        </w:rPr>
        <w:t>Ï</w:t>
      </w:r>
      <w:proofErr w:type="spellEnd"/>
      <w:r w:rsidRPr="00B06CCF">
        <w:rPr>
          <w:rFonts w:ascii="Times New Roman" w:hAnsi="Times New Roman" w:cs="Times New Roman"/>
          <w:i/>
          <w:iCs/>
          <w:sz w:val="24"/>
          <w:szCs w:val="24"/>
          <w:lang w:val="en-GB"/>
        </w:rPr>
        <w:t xml:space="preserve"> </w:t>
      </w:r>
      <w:proofErr w:type="spellStart"/>
      <w:proofErr w:type="gramStart"/>
      <w:r w:rsidRPr="00B06CCF">
        <w:rPr>
          <w:rFonts w:ascii="Times New Roman" w:hAnsi="Times New Roman" w:cs="Times New Roman"/>
          <w:i/>
          <w:iCs/>
          <w:sz w:val="24"/>
          <w:szCs w:val="24"/>
          <w:lang w:val="en-GB"/>
        </w:rPr>
        <w:t>wa</w:t>
      </w:r>
      <w:proofErr w:type="spellEnd"/>
      <w:proofErr w:type="gramEnd"/>
      <w:r w:rsidRPr="00B06CCF">
        <w:rPr>
          <w:rFonts w:ascii="Times New Roman" w:hAnsi="Times New Roman" w:cs="Times New Roman"/>
          <w:i/>
          <w:iCs/>
          <w:sz w:val="24"/>
          <w:szCs w:val="24"/>
          <w:lang w:val="en-GB"/>
        </w:rPr>
        <w:t xml:space="preserve"> al-</w:t>
      </w:r>
      <w:proofErr w:type="spellStart"/>
      <w:r w:rsidRPr="00B06CCF">
        <w:rPr>
          <w:rFonts w:ascii="Times New Roman" w:hAnsi="Times New Roman" w:cs="Times New Roman"/>
          <w:i/>
          <w:iCs/>
          <w:sz w:val="24"/>
          <w:szCs w:val="24"/>
          <w:lang w:val="en-GB"/>
        </w:rPr>
        <w:t>Ma’a</w:t>
      </w:r>
      <w:r w:rsidRPr="00B06CCF">
        <w:rPr>
          <w:rFonts w:ascii="AHT Times New Roman" w:hAnsi="AHT Times New Roman" w:cs="Times New Roman"/>
          <w:i/>
          <w:iCs/>
          <w:sz w:val="24"/>
          <w:szCs w:val="24"/>
          <w:lang w:val="en-GB"/>
        </w:rPr>
        <w:t>yir</w:t>
      </w:r>
      <w:proofErr w:type="spellEnd"/>
      <w:r w:rsidRPr="00B06CCF">
        <w:rPr>
          <w:rFonts w:ascii="AHT Times New Roman" w:hAnsi="AHT Times New Roman" w:cs="Times New Roman"/>
          <w:i/>
          <w:iCs/>
          <w:sz w:val="24"/>
          <w:szCs w:val="24"/>
          <w:lang w:val="en-GB"/>
        </w:rPr>
        <w:t xml:space="preserve"> </w:t>
      </w:r>
      <w:r w:rsidRPr="00B06CCF">
        <w:rPr>
          <w:rFonts w:ascii="Times New Roman" w:hAnsi="Times New Roman" w:cs="Times New Roman"/>
          <w:i/>
          <w:iCs/>
          <w:sz w:val="24"/>
          <w:szCs w:val="24"/>
          <w:lang w:val="en-GB"/>
        </w:rPr>
        <w:t>al-</w:t>
      </w:r>
      <w:proofErr w:type="spellStart"/>
      <w:r w:rsidRPr="00B06CCF">
        <w:rPr>
          <w:rFonts w:ascii="Times New Roman" w:hAnsi="Times New Roman" w:cs="Times New Roman"/>
          <w:i/>
          <w:iCs/>
          <w:sz w:val="24"/>
          <w:szCs w:val="24"/>
          <w:lang w:val="en-GB"/>
        </w:rPr>
        <w:t>Shar</w:t>
      </w:r>
      <w:r w:rsidRPr="00B06CCF">
        <w:rPr>
          <w:rFonts w:ascii="AHT Times New Roman" w:hAnsi="AHT Times New Roman" w:cs="Times New Roman"/>
          <w:i/>
          <w:iCs/>
          <w:sz w:val="24"/>
          <w:szCs w:val="24"/>
          <w:lang w:val="en-GB"/>
        </w:rPr>
        <w:t>i</w:t>
      </w:r>
      <w:r w:rsidRPr="00B06CCF">
        <w:rPr>
          <w:rFonts w:ascii="Times New Roman" w:hAnsi="Times New Roman" w:cs="Times New Roman"/>
          <w:i/>
          <w:iCs/>
          <w:sz w:val="24"/>
          <w:szCs w:val="24"/>
          <w:lang w:val="en-GB"/>
        </w:rPr>
        <w:t>yah</w:t>
      </w:r>
      <w:proofErr w:type="spellEnd"/>
      <w:r w:rsidRPr="00B06CCF">
        <w:rPr>
          <w:rFonts w:ascii="Times New Roman" w:hAnsi="Times New Roman" w:cs="Times New Roman"/>
          <w:i/>
          <w:iCs/>
          <w:sz w:val="24"/>
          <w:szCs w:val="24"/>
          <w:lang w:val="en-GB"/>
        </w:rPr>
        <w:t xml:space="preserve"> </w:t>
      </w:r>
      <w:proofErr w:type="spellStart"/>
      <w:r w:rsidRPr="00B06CCF">
        <w:rPr>
          <w:rFonts w:ascii="Times New Roman" w:hAnsi="Times New Roman" w:cs="Times New Roman"/>
          <w:i/>
          <w:iCs/>
          <w:sz w:val="24"/>
          <w:szCs w:val="24"/>
          <w:lang w:val="en-GB"/>
        </w:rPr>
        <w:t>lil</w:t>
      </w:r>
      <w:proofErr w:type="spellEnd"/>
      <w:r w:rsidRPr="00B06CCF">
        <w:rPr>
          <w:rFonts w:ascii="Times New Roman" w:hAnsi="Times New Roman" w:cs="Times New Roman"/>
          <w:i/>
          <w:iCs/>
          <w:sz w:val="24"/>
          <w:szCs w:val="24"/>
          <w:lang w:val="en-GB"/>
        </w:rPr>
        <w:t xml:space="preserve"> al-</w:t>
      </w:r>
      <w:proofErr w:type="spellStart"/>
      <w:r w:rsidRPr="00B06CCF">
        <w:rPr>
          <w:rFonts w:ascii="Times New Roman" w:hAnsi="Times New Roman" w:cs="Times New Roman"/>
          <w:i/>
          <w:iCs/>
          <w:sz w:val="24"/>
          <w:szCs w:val="24"/>
          <w:lang w:val="en-GB"/>
        </w:rPr>
        <w:t>Ta’min</w:t>
      </w:r>
      <w:proofErr w:type="spellEnd"/>
      <w:r w:rsidRPr="00B06CCF">
        <w:rPr>
          <w:rFonts w:ascii="Times New Roman" w:hAnsi="Times New Roman" w:cs="Times New Roman"/>
          <w:i/>
          <w:iCs/>
          <w:sz w:val="24"/>
          <w:szCs w:val="24"/>
          <w:lang w:val="en-GB"/>
        </w:rPr>
        <w:t xml:space="preserve"> al-</w:t>
      </w:r>
      <w:proofErr w:type="spellStart"/>
      <w:r w:rsidRPr="00B06CCF">
        <w:rPr>
          <w:rFonts w:ascii="Times New Roman" w:hAnsi="Times New Roman" w:cs="Times New Roman"/>
          <w:i/>
          <w:iCs/>
          <w:sz w:val="24"/>
          <w:szCs w:val="24"/>
          <w:lang w:val="en-GB"/>
        </w:rPr>
        <w:t>Ta</w:t>
      </w:r>
      <w:r w:rsidRPr="00B06CCF">
        <w:rPr>
          <w:rFonts w:ascii="AHT Times New Roman" w:hAnsi="AHT Times New Roman" w:cs="Times New Roman"/>
          <w:i/>
          <w:iCs/>
          <w:sz w:val="24"/>
          <w:szCs w:val="24"/>
          <w:lang w:val="en-GB"/>
        </w:rPr>
        <w:t>’a</w:t>
      </w:r>
      <w:r w:rsidRPr="00B06CCF">
        <w:rPr>
          <w:rFonts w:ascii="Times New Roman" w:hAnsi="Times New Roman" w:cs="Times New Roman"/>
          <w:i/>
          <w:iCs/>
          <w:sz w:val="24"/>
          <w:szCs w:val="24"/>
          <w:lang w:val="en-GB"/>
        </w:rPr>
        <w:t>wuni</w:t>
      </w:r>
      <w:proofErr w:type="spellEnd"/>
      <w:r w:rsidRPr="00B06CCF">
        <w:rPr>
          <w:rFonts w:ascii="AHT Times New Roman" w:hAnsi="AHT Times New Roman" w:cs="Times New Roman"/>
          <w:sz w:val="24"/>
          <w:szCs w:val="24"/>
          <w:lang w:val="en-GB"/>
        </w:rPr>
        <w:t xml:space="preserve">. </w:t>
      </w:r>
      <w:r w:rsidRPr="00B06CCF">
        <w:rPr>
          <w:rFonts w:ascii="Times New Roman" w:hAnsi="Times New Roman" w:cs="Times New Roman"/>
          <w:sz w:val="24"/>
          <w:szCs w:val="24"/>
          <w:lang w:val="en-GB"/>
        </w:rPr>
        <w:t>A working Paper presented at the Muslim World League: International Islamic Bureau for Economics and Finance’s Conference. Riya</w:t>
      </w:r>
      <w:r w:rsidRPr="00B06CCF">
        <w:rPr>
          <w:rFonts w:ascii="AHT Times New Roman" w:hAnsi="AHT Times New Roman" w:cs="Times New Roman"/>
          <w:sz w:val="24"/>
          <w:szCs w:val="24"/>
          <w:lang w:val="en-GB"/>
        </w:rPr>
        <w:t>dh</w:t>
      </w:r>
      <w:r w:rsidRPr="00B06CCF">
        <w:rPr>
          <w:rFonts w:ascii="Times New Roman" w:hAnsi="Times New Roman" w:cs="Times New Roman"/>
          <w:sz w:val="24"/>
          <w:szCs w:val="24"/>
          <w:lang w:val="en-GB"/>
        </w:rPr>
        <w:t xml:space="preserve">: </w:t>
      </w:r>
      <w:proofErr w:type="spellStart"/>
      <w:r w:rsidRPr="00B06CCF">
        <w:rPr>
          <w:rFonts w:ascii="Times New Roman" w:hAnsi="Times New Roman" w:cs="Times New Roman"/>
          <w:sz w:val="24"/>
          <w:szCs w:val="24"/>
          <w:lang w:val="en-GB"/>
        </w:rPr>
        <w:t>Fays</w:t>
      </w:r>
      <w:r w:rsidRPr="00B06CCF">
        <w:rPr>
          <w:rFonts w:ascii="AHT Times New Roman" w:hAnsi="AHT Times New Roman" w:cs="Times New Roman"/>
          <w:sz w:val="24"/>
          <w:szCs w:val="24"/>
          <w:lang w:val="en-GB"/>
        </w:rPr>
        <w:t>al</w:t>
      </w:r>
      <w:proofErr w:type="spellEnd"/>
      <w:r w:rsidRPr="00B06CCF">
        <w:rPr>
          <w:rFonts w:ascii="AHT Times New Roman" w:hAnsi="AHT Times New Roman" w:cs="Times New Roman"/>
          <w:sz w:val="24"/>
          <w:szCs w:val="24"/>
          <w:lang w:val="en-GB"/>
        </w:rPr>
        <w:t xml:space="preserve"> </w:t>
      </w:r>
      <w:r w:rsidRPr="00B06CCF">
        <w:rPr>
          <w:rFonts w:ascii="Times New Roman" w:hAnsi="Times New Roman" w:cs="Times New Roman"/>
          <w:sz w:val="24"/>
          <w:szCs w:val="24"/>
          <w:lang w:val="en-GB"/>
        </w:rPr>
        <w:t xml:space="preserve">Intercontinental Hotel Conference Room. </w:t>
      </w:r>
      <w:proofErr w:type="gramStart"/>
      <w:r w:rsidRPr="00B06CCF">
        <w:rPr>
          <w:rFonts w:ascii="Times New Roman" w:hAnsi="Times New Roman" w:cs="Times New Roman"/>
          <w:sz w:val="24"/>
          <w:szCs w:val="24"/>
          <w:lang w:val="en-GB"/>
        </w:rPr>
        <w:t>Retrieved, July 12, 2010.</w:t>
      </w:r>
      <w:proofErr w:type="gramEnd"/>
      <w:r w:rsidRPr="00B06CCF">
        <w:rPr>
          <w:rFonts w:ascii="Times New Roman" w:hAnsi="Times New Roman" w:cs="Times New Roman"/>
          <w:sz w:val="24"/>
          <w:szCs w:val="24"/>
          <w:lang w:val="en-GB"/>
        </w:rPr>
        <w:t xml:space="preserve"> </w:t>
      </w:r>
      <w:hyperlink r:id="rId10" w:history="1">
        <w:r w:rsidRPr="00B06CCF">
          <w:rPr>
            <w:rStyle w:val="Hyperlink"/>
            <w:rFonts w:ascii="Times New Roman" w:hAnsi="Times New Roman" w:cs="Times New Roman"/>
            <w:sz w:val="24"/>
            <w:szCs w:val="24"/>
            <w:lang w:val="en-GB"/>
          </w:rPr>
          <w:t>www.kantakji.com</w:t>
        </w:r>
      </w:hyperlink>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851" w:hanging="851"/>
        <w:jc w:val="both"/>
        <w:rPr>
          <w:rStyle w:val="Hyperlink"/>
          <w:rFonts w:ascii="Times New Roman" w:hAnsi="Times New Roman" w:cs="Times New Roman"/>
          <w:color w:val="auto"/>
          <w:sz w:val="24"/>
          <w:szCs w:val="24"/>
          <w:lang w:val="en-GB"/>
        </w:rPr>
      </w:pPr>
      <w:r w:rsidRPr="00B06CCF">
        <w:rPr>
          <w:rFonts w:ascii="Times New Roman" w:hAnsi="Times New Roman" w:cs="Times New Roman"/>
          <w:sz w:val="24"/>
          <w:szCs w:val="24"/>
          <w:lang w:val="en-GB"/>
        </w:rPr>
        <w:t>Al-</w:t>
      </w:r>
      <w:proofErr w:type="spellStart"/>
      <w:r w:rsidRPr="00B06CCF">
        <w:rPr>
          <w:rFonts w:ascii="Times New Roman" w:hAnsi="Times New Roman" w:cs="Times New Roman"/>
          <w:sz w:val="24"/>
          <w:szCs w:val="24"/>
          <w:lang w:val="en-GB"/>
        </w:rPr>
        <w:t>Shubayl</w:t>
      </w:r>
      <w:r w:rsidRPr="00B06CCF">
        <w:rPr>
          <w:rFonts w:ascii="AHT Times New Roman" w:hAnsi="AHT Times New Roman" w:cs="Times New Roman"/>
          <w:sz w:val="24"/>
          <w:szCs w:val="24"/>
          <w:lang w:val="en-GB"/>
        </w:rPr>
        <w:t>i</w:t>
      </w:r>
      <w:proofErr w:type="spellEnd"/>
      <w:r w:rsidRPr="00B06CCF">
        <w:rPr>
          <w:rFonts w:ascii="Times New Roman" w:hAnsi="Times New Roman" w:cs="Times New Roman"/>
          <w:sz w:val="24"/>
          <w:szCs w:val="24"/>
          <w:lang w:val="en-GB"/>
        </w:rPr>
        <w:t>, Y</w:t>
      </w:r>
      <w:r w:rsidRPr="00B06CCF">
        <w:rPr>
          <w:rFonts w:ascii="AHT Times New Roman" w:hAnsi="AHT Times New Roman" w:cs="Times New Roman"/>
          <w:sz w:val="24"/>
          <w:szCs w:val="24"/>
          <w:lang w:val="en-GB"/>
        </w:rPr>
        <w:t>.</w:t>
      </w:r>
      <w:r w:rsidRPr="00B06CCF">
        <w:rPr>
          <w:rFonts w:ascii="Times New Roman" w:hAnsi="Times New Roman" w:cs="Times New Roman"/>
          <w:sz w:val="24"/>
          <w:szCs w:val="24"/>
          <w:lang w:val="en-GB"/>
        </w:rPr>
        <w:t xml:space="preserve"> A. (2009). </w:t>
      </w:r>
      <w:proofErr w:type="gramStart"/>
      <w:r w:rsidRPr="00B06CCF">
        <w:rPr>
          <w:rFonts w:ascii="Times New Roman" w:hAnsi="Times New Roman" w:cs="Times New Roman"/>
          <w:sz w:val="24"/>
          <w:szCs w:val="24"/>
          <w:lang w:val="en-GB"/>
        </w:rPr>
        <w:t>Al-</w:t>
      </w:r>
      <w:proofErr w:type="spellStart"/>
      <w:r w:rsidRPr="00B06CCF">
        <w:rPr>
          <w:rFonts w:ascii="Times New Roman" w:hAnsi="Times New Roman" w:cs="Times New Roman"/>
          <w:sz w:val="24"/>
          <w:szCs w:val="24"/>
          <w:lang w:val="en-GB"/>
        </w:rPr>
        <w:t>Ta’m</w:t>
      </w:r>
      <w:r w:rsidRPr="00B06CCF">
        <w:rPr>
          <w:rFonts w:ascii="AHT Times New Roman" w:hAnsi="AHT Times New Roman" w:cs="Times New Roman"/>
          <w:sz w:val="24"/>
          <w:szCs w:val="24"/>
          <w:lang w:val="en-GB"/>
        </w:rPr>
        <w:t>i</w:t>
      </w:r>
      <w:r w:rsidRPr="00B06CCF">
        <w:rPr>
          <w:rFonts w:ascii="Times New Roman" w:hAnsi="Times New Roman" w:cs="Times New Roman"/>
          <w:sz w:val="24"/>
          <w:szCs w:val="24"/>
          <w:lang w:val="en-GB"/>
        </w:rPr>
        <w:t>n</w:t>
      </w:r>
      <w:proofErr w:type="spellEnd"/>
      <w:r w:rsidRPr="00B06CCF">
        <w:rPr>
          <w:rFonts w:ascii="Times New Roman" w:hAnsi="Times New Roman" w:cs="Times New Roman"/>
          <w:sz w:val="24"/>
          <w:szCs w:val="24"/>
          <w:lang w:val="en-GB"/>
        </w:rPr>
        <w:t xml:space="preserve"> al-</w:t>
      </w:r>
      <w:proofErr w:type="spellStart"/>
      <w:r w:rsidRPr="00B06CCF">
        <w:rPr>
          <w:rFonts w:ascii="Times New Roman" w:hAnsi="Times New Roman" w:cs="Times New Roman"/>
          <w:sz w:val="24"/>
          <w:szCs w:val="24"/>
          <w:lang w:val="en-GB"/>
        </w:rPr>
        <w:t>Tak</w:t>
      </w:r>
      <w:r w:rsidRPr="00B06CCF">
        <w:rPr>
          <w:rFonts w:ascii="AHT Times New Roman" w:hAnsi="AHT Times New Roman" w:cs="Times New Roman"/>
          <w:sz w:val="24"/>
          <w:szCs w:val="24"/>
          <w:lang w:val="en-GB"/>
        </w:rPr>
        <w:t>a</w:t>
      </w:r>
      <w:r w:rsidRPr="00B06CCF">
        <w:rPr>
          <w:rFonts w:ascii="Times New Roman" w:hAnsi="Times New Roman" w:cs="Times New Roman"/>
          <w:sz w:val="24"/>
          <w:szCs w:val="24"/>
          <w:lang w:val="en-GB"/>
        </w:rPr>
        <w:t>ful</w:t>
      </w:r>
      <w:r w:rsidRPr="00B06CCF">
        <w:rPr>
          <w:rFonts w:ascii="AHT Times New Roman" w:hAnsi="AHT Times New Roman" w:cs="Times New Roman"/>
          <w:sz w:val="24"/>
          <w:szCs w:val="24"/>
          <w:lang w:val="en-GB"/>
        </w:rPr>
        <w:t>i</w:t>
      </w:r>
      <w:proofErr w:type="spellEnd"/>
      <w:r w:rsidRPr="00B06CCF">
        <w:rPr>
          <w:rFonts w:ascii="Times New Roman" w:hAnsi="Times New Roman" w:cs="Times New Roman"/>
          <w:sz w:val="24"/>
          <w:szCs w:val="24"/>
          <w:lang w:val="en-GB"/>
        </w:rPr>
        <w:t xml:space="preserve"> min </w:t>
      </w:r>
      <w:proofErr w:type="spellStart"/>
      <w:r w:rsidRPr="00B06CCF">
        <w:rPr>
          <w:rFonts w:ascii="Times New Roman" w:hAnsi="Times New Roman" w:cs="Times New Roman"/>
          <w:sz w:val="24"/>
          <w:szCs w:val="24"/>
          <w:lang w:val="en-GB"/>
        </w:rPr>
        <w:t>Khil</w:t>
      </w:r>
      <w:r w:rsidRPr="00B06CCF">
        <w:rPr>
          <w:rFonts w:ascii="AHT Times New Roman" w:hAnsi="AHT Times New Roman" w:cs="Times New Roman"/>
          <w:sz w:val="24"/>
          <w:szCs w:val="24"/>
          <w:lang w:val="en-GB"/>
        </w:rPr>
        <w:t>a</w:t>
      </w:r>
      <w:r w:rsidRPr="00B06CCF">
        <w:rPr>
          <w:rFonts w:ascii="Times New Roman" w:hAnsi="Times New Roman" w:cs="Times New Roman"/>
          <w:sz w:val="24"/>
          <w:szCs w:val="24"/>
          <w:lang w:val="en-GB"/>
        </w:rPr>
        <w:t>l</w:t>
      </w:r>
      <w:proofErr w:type="spellEnd"/>
      <w:r w:rsidRPr="00B06CCF">
        <w:rPr>
          <w:rFonts w:ascii="Times New Roman" w:hAnsi="Times New Roman" w:cs="Times New Roman"/>
          <w:sz w:val="24"/>
          <w:szCs w:val="24"/>
          <w:lang w:val="en-GB"/>
        </w:rPr>
        <w:t xml:space="preserve"> al-</w:t>
      </w:r>
      <w:proofErr w:type="spellStart"/>
      <w:r w:rsidRPr="00B06CCF">
        <w:rPr>
          <w:rFonts w:ascii="Times New Roman" w:hAnsi="Times New Roman" w:cs="Times New Roman"/>
          <w:sz w:val="24"/>
          <w:szCs w:val="24"/>
          <w:lang w:val="en-GB"/>
        </w:rPr>
        <w:t>Waqaf</w:t>
      </w:r>
      <w:proofErr w:type="spellEnd"/>
      <w:r w:rsidRPr="00B06CCF">
        <w:rPr>
          <w:rFonts w:ascii="Times New Roman" w:hAnsi="Times New Roman" w:cs="Times New Roman"/>
          <w:sz w:val="24"/>
          <w:szCs w:val="24"/>
          <w:lang w:val="en-GB"/>
        </w:rPr>
        <w:t>.</w:t>
      </w:r>
      <w:proofErr w:type="gramEnd"/>
      <w:r w:rsidRPr="00B06CCF">
        <w:rPr>
          <w:rFonts w:ascii="Times New Roman" w:hAnsi="Times New Roman" w:cs="Times New Roman"/>
          <w:sz w:val="24"/>
          <w:szCs w:val="24"/>
          <w:lang w:val="en-GB"/>
        </w:rPr>
        <w:t xml:space="preserve"> A working Paper presented at the Muslim World League: International Islamic Bureau </w:t>
      </w:r>
      <w:r w:rsidRPr="00B06CCF">
        <w:rPr>
          <w:rFonts w:ascii="Times New Roman" w:hAnsi="Times New Roman" w:cs="Times New Roman"/>
          <w:sz w:val="24"/>
          <w:szCs w:val="24"/>
          <w:lang w:val="en-GB"/>
        </w:rPr>
        <w:lastRenderedPageBreak/>
        <w:t>for Economics and Finance’s Conference. Al-Riya</w:t>
      </w:r>
      <w:r w:rsidRPr="00B06CCF">
        <w:rPr>
          <w:rFonts w:ascii="AHT Times New Roman" w:hAnsi="AHT Times New Roman" w:cs="Times New Roman"/>
          <w:sz w:val="24"/>
          <w:szCs w:val="24"/>
          <w:lang w:val="en-GB"/>
        </w:rPr>
        <w:t xml:space="preserve">dh: </w:t>
      </w:r>
      <w:proofErr w:type="spellStart"/>
      <w:r w:rsidRPr="00B06CCF">
        <w:rPr>
          <w:rFonts w:ascii="AHT Times New Roman" w:hAnsi="AHT Times New Roman" w:cs="Times New Roman"/>
          <w:sz w:val="24"/>
          <w:szCs w:val="24"/>
          <w:lang w:val="en-GB"/>
        </w:rPr>
        <w:t>Faysal</w:t>
      </w:r>
      <w:proofErr w:type="spellEnd"/>
      <w:r w:rsidRPr="00B06CCF">
        <w:rPr>
          <w:rFonts w:ascii="AHT Times New Roman" w:hAnsi="AHT Times New Roman" w:cs="Times New Roman"/>
          <w:sz w:val="24"/>
          <w:szCs w:val="24"/>
          <w:lang w:val="en-GB"/>
        </w:rPr>
        <w:t xml:space="preserve"> </w:t>
      </w:r>
      <w:r w:rsidRPr="00B06CCF">
        <w:rPr>
          <w:rFonts w:ascii="Times New Roman" w:hAnsi="Times New Roman" w:cs="Times New Roman"/>
          <w:sz w:val="24"/>
          <w:szCs w:val="24"/>
          <w:lang w:val="en-GB"/>
        </w:rPr>
        <w:t xml:space="preserve">Intercontinental Hotel Conference Room. </w:t>
      </w:r>
      <w:proofErr w:type="gramStart"/>
      <w:r w:rsidRPr="00B06CCF">
        <w:rPr>
          <w:rFonts w:ascii="Times New Roman" w:hAnsi="Times New Roman" w:cs="Times New Roman"/>
          <w:sz w:val="24"/>
          <w:szCs w:val="24"/>
          <w:lang w:val="en-GB"/>
        </w:rPr>
        <w:t>Retrieved, July 12, 2010.</w:t>
      </w:r>
      <w:proofErr w:type="gramEnd"/>
      <w:r w:rsidRPr="00B06CCF">
        <w:rPr>
          <w:rFonts w:ascii="Times New Roman" w:hAnsi="Times New Roman" w:cs="Times New Roman"/>
          <w:sz w:val="24"/>
          <w:szCs w:val="24"/>
          <w:lang w:val="en-GB"/>
        </w:rPr>
        <w:t xml:space="preserve"> </w:t>
      </w:r>
      <w:hyperlink r:id="rId11" w:history="1">
        <w:r w:rsidRPr="00B06CCF">
          <w:rPr>
            <w:rStyle w:val="Hyperlink"/>
            <w:rFonts w:ascii="Times New Roman" w:hAnsi="Times New Roman" w:cs="Times New Roman"/>
            <w:sz w:val="24"/>
            <w:szCs w:val="24"/>
            <w:lang w:val="en-GB"/>
          </w:rPr>
          <w:t>www.kantakji.com</w:t>
        </w:r>
      </w:hyperlink>
    </w:p>
    <w:p w:rsidR="00CB7781" w:rsidRPr="00B06CCF" w:rsidRDefault="00CB7781" w:rsidP="00CB7781">
      <w:pPr>
        <w:autoSpaceDE w:val="0"/>
        <w:autoSpaceDN w:val="0"/>
        <w:adjustRightInd w:val="0"/>
        <w:spacing w:after="0" w:line="240" w:lineRule="auto"/>
        <w:ind w:left="851" w:hanging="851"/>
        <w:jc w:val="both"/>
        <w:rPr>
          <w:rStyle w:val="Hyperlink"/>
          <w:rFonts w:ascii="Times New Roman" w:hAnsi="Times New Roman" w:cs="Times New Roman"/>
          <w:sz w:val="24"/>
          <w:szCs w:val="24"/>
          <w:lang w:val="en-GB"/>
        </w:rPr>
      </w:pPr>
    </w:p>
    <w:p w:rsidR="00CB7781" w:rsidRPr="00B06CCF" w:rsidRDefault="00CB7781" w:rsidP="00CB7781">
      <w:pPr>
        <w:spacing w:after="0" w:line="240" w:lineRule="auto"/>
        <w:ind w:left="720" w:hanging="720"/>
        <w:jc w:val="both"/>
        <w:rPr>
          <w:rStyle w:val="Hyperlink"/>
          <w:rFonts w:ascii="Times New Roman" w:hAnsi="Times New Roman"/>
          <w:sz w:val="24"/>
          <w:szCs w:val="24"/>
          <w:lang w:val="en-GB"/>
        </w:rPr>
      </w:pPr>
      <w:r w:rsidRPr="00B06CCF">
        <w:rPr>
          <w:rFonts w:ascii="Times New Roman" w:hAnsi="Times New Roman" w:cs="Times New Roman"/>
          <w:sz w:val="24"/>
          <w:szCs w:val="24"/>
          <w:lang w:val="en-GB"/>
        </w:rPr>
        <w:t>Al-</w:t>
      </w:r>
      <w:proofErr w:type="spellStart"/>
      <w:r w:rsidRPr="00B06CCF">
        <w:rPr>
          <w:rFonts w:ascii="Times New Roman" w:hAnsi="Times New Roman" w:cs="Times New Roman"/>
          <w:sz w:val="24"/>
          <w:szCs w:val="24"/>
          <w:lang w:val="en-GB"/>
        </w:rPr>
        <w:t>Suwaylim</w:t>
      </w:r>
      <w:proofErr w:type="spellEnd"/>
      <w:r w:rsidRPr="00B06CCF">
        <w:rPr>
          <w:rFonts w:ascii="Times New Roman" w:hAnsi="Times New Roman" w:cs="Times New Roman"/>
          <w:sz w:val="24"/>
          <w:szCs w:val="24"/>
          <w:lang w:val="en-GB"/>
        </w:rPr>
        <w:t>, S</w:t>
      </w:r>
      <w:r w:rsidRPr="00B06CCF">
        <w:rPr>
          <w:rFonts w:ascii="AHT Times New Roman" w:hAnsi="AHT Times New Roman" w:cs="Times New Roman"/>
          <w:sz w:val="24"/>
          <w:szCs w:val="24"/>
          <w:lang w:val="en-GB"/>
        </w:rPr>
        <w:t>.</w:t>
      </w:r>
      <w:r w:rsidRPr="00B06CCF">
        <w:rPr>
          <w:rFonts w:ascii="Times New Roman" w:hAnsi="Times New Roman" w:cs="Times New Roman"/>
          <w:sz w:val="24"/>
          <w:szCs w:val="24"/>
          <w:lang w:val="en-GB"/>
        </w:rPr>
        <w:t xml:space="preserve"> I. (2009). </w:t>
      </w:r>
      <w:proofErr w:type="spellStart"/>
      <w:proofErr w:type="gramStart"/>
      <w:r w:rsidRPr="00B06CCF">
        <w:rPr>
          <w:rFonts w:ascii="Times New Roman" w:hAnsi="Times New Roman" w:cs="Times New Roman"/>
          <w:i/>
          <w:iCs/>
          <w:sz w:val="24"/>
          <w:szCs w:val="24"/>
          <w:lang w:val="en-GB"/>
        </w:rPr>
        <w:t>Waqaf</w:t>
      </w:r>
      <w:r w:rsidRPr="00B06CCF">
        <w:rPr>
          <w:rFonts w:ascii="AHT Times New Roman" w:hAnsi="AHT Times New Roman" w:cs="Times New Roman"/>
          <w:i/>
          <w:iCs/>
          <w:sz w:val="24"/>
          <w:szCs w:val="24"/>
          <w:lang w:val="en-GB"/>
        </w:rPr>
        <w:t>a</w:t>
      </w:r>
      <w:r w:rsidRPr="00B06CCF">
        <w:rPr>
          <w:rFonts w:ascii="Times New Roman" w:hAnsi="Times New Roman" w:cs="Times New Roman"/>
          <w:i/>
          <w:iCs/>
          <w:sz w:val="24"/>
          <w:szCs w:val="24"/>
          <w:lang w:val="en-GB"/>
        </w:rPr>
        <w:t>t</w:t>
      </w:r>
      <w:proofErr w:type="spellEnd"/>
      <w:r w:rsidRPr="00B06CCF">
        <w:rPr>
          <w:rFonts w:ascii="Times New Roman" w:hAnsi="Times New Roman" w:cs="Times New Roman"/>
          <w:i/>
          <w:iCs/>
          <w:sz w:val="24"/>
          <w:szCs w:val="24"/>
          <w:lang w:val="en-GB"/>
        </w:rPr>
        <w:t xml:space="preserve"> fi </w:t>
      </w:r>
      <w:proofErr w:type="spellStart"/>
      <w:r w:rsidRPr="00B06CCF">
        <w:rPr>
          <w:rFonts w:ascii="Times New Roman" w:hAnsi="Times New Roman" w:cs="Times New Roman"/>
          <w:i/>
          <w:iCs/>
          <w:sz w:val="24"/>
          <w:szCs w:val="24"/>
          <w:lang w:val="en-GB"/>
        </w:rPr>
        <w:t>Qadiyah</w:t>
      </w:r>
      <w:proofErr w:type="spellEnd"/>
      <w:r w:rsidRPr="00B06CCF">
        <w:rPr>
          <w:rFonts w:ascii="Times New Roman" w:hAnsi="Times New Roman" w:cs="Times New Roman"/>
          <w:i/>
          <w:iCs/>
          <w:sz w:val="24"/>
          <w:szCs w:val="24"/>
          <w:lang w:val="en-GB"/>
        </w:rPr>
        <w:t xml:space="preserve"> al-</w:t>
      </w:r>
      <w:proofErr w:type="spellStart"/>
      <w:r w:rsidRPr="00B06CCF">
        <w:rPr>
          <w:rFonts w:ascii="Times New Roman" w:hAnsi="Times New Roman" w:cs="Times New Roman"/>
          <w:i/>
          <w:iCs/>
          <w:sz w:val="24"/>
          <w:szCs w:val="24"/>
          <w:lang w:val="en-GB"/>
        </w:rPr>
        <w:t>Ta’m</w:t>
      </w:r>
      <w:r w:rsidRPr="00B06CCF">
        <w:rPr>
          <w:rFonts w:ascii="AHT Times New Roman" w:hAnsi="AHT Times New Roman" w:cs="Times New Roman"/>
          <w:i/>
          <w:iCs/>
          <w:sz w:val="24"/>
          <w:szCs w:val="24"/>
          <w:lang w:val="en-GB"/>
        </w:rPr>
        <w:t>i</w:t>
      </w:r>
      <w:r w:rsidRPr="00B06CCF">
        <w:rPr>
          <w:rFonts w:ascii="Times New Roman" w:hAnsi="Times New Roman" w:cs="Times New Roman"/>
          <w:i/>
          <w:iCs/>
          <w:sz w:val="24"/>
          <w:szCs w:val="24"/>
          <w:lang w:val="en-GB"/>
        </w:rPr>
        <w:t>n</w:t>
      </w:r>
      <w:proofErr w:type="spellEnd"/>
      <w:r w:rsidRPr="00B06CCF">
        <w:rPr>
          <w:rFonts w:ascii="Times New Roman" w:hAnsi="Times New Roman" w:cs="Times New Roman"/>
          <w:sz w:val="24"/>
          <w:szCs w:val="24"/>
          <w:lang w:val="en-GB"/>
        </w:rPr>
        <w:t>.</w:t>
      </w:r>
      <w:proofErr w:type="gramEnd"/>
      <w:r w:rsidRPr="00B06CCF">
        <w:rPr>
          <w:rFonts w:ascii="Times New Roman" w:hAnsi="Times New Roman" w:cs="Times New Roman"/>
          <w:sz w:val="24"/>
          <w:szCs w:val="24"/>
          <w:lang w:val="en-GB"/>
        </w:rPr>
        <w:t xml:space="preserve"> A working Paper presented at the Muslim World League: International Islamic Bureau for Economics and Finance’s Conference. Al-Riyadh</w:t>
      </w:r>
      <w:r w:rsidRPr="00B06CCF">
        <w:rPr>
          <w:rFonts w:ascii="AHT Times New Roman" w:hAnsi="AHT Times New Roman" w:cs="Times New Roman"/>
          <w:sz w:val="24"/>
          <w:szCs w:val="24"/>
          <w:lang w:val="en-GB"/>
        </w:rPr>
        <w:t xml:space="preserve">: </w:t>
      </w:r>
      <w:proofErr w:type="spellStart"/>
      <w:r w:rsidRPr="00B06CCF">
        <w:rPr>
          <w:rFonts w:ascii="AHT Times New Roman" w:hAnsi="AHT Times New Roman" w:cs="Times New Roman"/>
          <w:sz w:val="24"/>
          <w:szCs w:val="24"/>
          <w:lang w:val="en-GB"/>
        </w:rPr>
        <w:t>Faysal</w:t>
      </w:r>
      <w:proofErr w:type="spellEnd"/>
      <w:r w:rsidRPr="00B06CCF">
        <w:rPr>
          <w:rFonts w:ascii="AHT Times New Roman" w:hAnsi="AHT Times New Roman" w:cs="Times New Roman"/>
          <w:sz w:val="24"/>
          <w:szCs w:val="24"/>
          <w:lang w:val="en-GB"/>
        </w:rPr>
        <w:t xml:space="preserve"> </w:t>
      </w:r>
      <w:r w:rsidRPr="00B06CCF">
        <w:rPr>
          <w:rFonts w:ascii="Times New Roman" w:hAnsi="Times New Roman" w:cs="Times New Roman"/>
          <w:sz w:val="24"/>
          <w:szCs w:val="24"/>
          <w:lang w:val="en-GB"/>
        </w:rPr>
        <w:t xml:space="preserve">Intercontinental Hotel Conference Room. </w:t>
      </w:r>
      <w:proofErr w:type="gramStart"/>
      <w:r w:rsidRPr="00B06CCF">
        <w:rPr>
          <w:rFonts w:ascii="Times New Roman" w:hAnsi="Times New Roman" w:cs="Times New Roman"/>
          <w:sz w:val="24"/>
          <w:szCs w:val="24"/>
          <w:lang w:val="en-GB"/>
        </w:rPr>
        <w:t>Retrieved, July 12, 2010.</w:t>
      </w:r>
      <w:proofErr w:type="gramEnd"/>
      <w:r w:rsidRPr="00B06CCF">
        <w:rPr>
          <w:rFonts w:ascii="Times New Roman" w:hAnsi="Times New Roman" w:cs="Times New Roman"/>
          <w:sz w:val="24"/>
          <w:szCs w:val="24"/>
          <w:lang w:val="en-GB"/>
        </w:rPr>
        <w:t xml:space="preserve"> </w:t>
      </w:r>
      <w:hyperlink r:id="rId12" w:history="1">
        <w:r w:rsidRPr="00B06CCF">
          <w:rPr>
            <w:rStyle w:val="Hyperlink"/>
            <w:rFonts w:ascii="Times New Roman" w:hAnsi="Times New Roman"/>
            <w:sz w:val="24"/>
            <w:szCs w:val="24"/>
            <w:lang w:val="en-GB"/>
          </w:rPr>
          <w:t>www.kantakji.com</w:t>
        </w:r>
      </w:hyperlink>
    </w:p>
    <w:p w:rsidR="00CB7781" w:rsidRPr="00B06CCF" w:rsidRDefault="00CB7781" w:rsidP="00CB7781">
      <w:pPr>
        <w:ind w:left="810" w:hanging="810"/>
        <w:jc w:val="both"/>
        <w:rPr>
          <w:rFonts w:ascii="Times New Roman" w:hAnsi="Times New Roman" w:cs="Times New Roman"/>
          <w:bCs/>
          <w:sz w:val="24"/>
          <w:szCs w:val="24"/>
          <w:lang w:val="en-GB"/>
        </w:rPr>
      </w:pPr>
    </w:p>
    <w:p w:rsidR="00775FCC" w:rsidRDefault="00775FCC" w:rsidP="00CB7781">
      <w:pPr>
        <w:ind w:left="810" w:hanging="810"/>
        <w:jc w:val="both"/>
        <w:rPr>
          <w:rFonts w:ascii="Times New Roman" w:hAnsi="Times New Roman" w:cs="Times New Roman"/>
          <w:bCs/>
          <w:sz w:val="24"/>
          <w:szCs w:val="24"/>
          <w:lang w:val="en-GB"/>
        </w:rPr>
      </w:pPr>
      <w:proofErr w:type="spellStart"/>
      <w:proofErr w:type="gramStart"/>
      <w:r>
        <w:rPr>
          <w:rFonts w:ascii="Times New Roman" w:hAnsi="Times New Roman" w:cs="Times New Roman"/>
          <w:bCs/>
          <w:sz w:val="24"/>
          <w:szCs w:val="24"/>
          <w:lang w:val="en-GB"/>
        </w:rPr>
        <w:t>Asutay</w:t>
      </w:r>
      <w:proofErr w:type="spellEnd"/>
      <w:r>
        <w:rPr>
          <w:rFonts w:ascii="Times New Roman" w:hAnsi="Times New Roman" w:cs="Times New Roman"/>
          <w:bCs/>
          <w:sz w:val="24"/>
          <w:szCs w:val="24"/>
          <w:lang w:val="en-GB"/>
        </w:rPr>
        <w:t>, M. (2017).</w:t>
      </w:r>
      <w:proofErr w:type="gramEnd"/>
      <w:r>
        <w:rPr>
          <w:rFonts w:ascii="Times New Roman" w:hAnsi="Times New Roman" w:cs="Times New Roman"/>
          <w:bCs/>
          <w:sz w:val="24"/>
          <w:szCs w:val="24"/>
          <w:lang w:val="en-GB"/>
        </w:rPr>
        <w:t xml:space="preserve"> </w:t>
      </w:r>
      <w:proofErr w:type="gramStart"/>
      <w:r w:rsidRPr="00775FCC">
        <w:rPr>
          <w:rFonts w:ascii="Times New Roman" w:hAnsi="Times New Roman" w:cs="Times New Roman"/>
          <w:bCs/>
          <w:sz w:val="24"/>
          <w:szCs w:val="24"/>
          <w:lang w:val="en-GB"/>
        </w:rPr>
        <w:t xml:space="preserve">Islamic Finance between </w:t>
      </w:r>
      <w:proofErr w:type="spellStart"/>
      <w:r w:rsidRPr="00775FCC">
        <w:rPr>
          <w:rFonts w:ascii="Times New Roman" w:hAnsi="Times New Roman" w:cs="Times New Roman"/>
          <w:bCs/>
          <w:sz w:val="24"/>
          <w:szCs w:val="24"/>
          <w:lang w:val="en-GB"/>
        </w:rPr>
        <w:t>Financialisation</w:t>
      </w:r>
      <w:proofErr w:type="spellEnd"/>
      <w:r w:rsidRPr="00775FCC">
        <w:rPr>
          <w:rFonts w:ascii="Times New Roman" w:hAnsi="Times New Roman" w:cs="Times New Roman"/>
          <w:bCs/>
          <w:sz w:val="24"/>
          <w:szCs w:val="24"/>
          <w:lang w:val="en-GB"/>
        </w:rPr>
        <w:t xml:space="preserve"> and Real Economy Impact</w:t>
      </w:r>
      <w:r>
        <w:rPr>
          <w:rFonts w:ascii="Times New Roman" w:hAnsi="Times New Roman" w:cs="Times New Roman"/>
          <w:bCs/>
          <w:sz w:val="24"/>
          <w:szCs w:val="24"/>
          <w:lang w:val="en-GB"/>
        </w:rPr>
        <w:t>.</w:t>
      </w:r>
      <w:proofErr w:type="gramEnd"/>
      <w:r>
        <w:rPr>
          <w:rFonts w:ascii="Times New Roman" w:hAnsi="Times New Roman" w:cs="Times New Roman"/>
          <w:bCs/>
          <w:sz w:val="24"/>
          <w:szCs w:val="24"/>
          <w:lang w:val="en-GB"/>
        </w:rPr>
        <w:t xml:space="preserve"> A working paper presented at “</w:t>
      </w:r>
      <w:r w:rsidRPr="00775FCC">
        <w:rPr>
          <w:rFonts w:ascii="Times New Roman" w:hAnsi="Times New Roman" w:cs="Times New Roman"/>
          <w:bCs/>
          <w:sz w:val="24"/>
          <w:szCs w:val="24"/>
          <w:lang w:val="en-GB"/>
        </w:rPr>
        <w:t>The 3rd International Islamic Monetary Economics and Finance Conference (IIMEFC 2017) on The Role of Integrated Isla</w:t>
      </w:r>
      <w:r>
        <w:rPr>
          <w:rFonts w:ascii="Times New Roman" w:hAnsi="Times New Roman" w:cs="Times New Roman"/>
          <w:bCs/>
          <w:sz w:val="24"/>
          <w:szCs w:val="24"/>
          <w:lang w:val="en-GB"/>
        </w:rPr>
        <w:t>mic Commercial and Social</w:t>
      </w:r>
      <w:r w:rsidRPr="00775FCC">
        <w:rPr>
          <w:rFonts w:ascii="Times New Roman" w:hAnsi="Times New Roman" w:cs="Times New Roman"/>
          <w:bCs/>
          <w:sz w:val="24"/>
          <w:szCs w:val="24"/>
          <w:lang w:val="en-GB"/>
        </w:rPr>
        <w:t xml:space="preserve"> Finance in Promoting Growth and Strengthening Resilience</w:t>
      </w:r>
      <w:r>
        <w:rPr>
          <w:rFonts w:ascii="Times New Roman" w:hAnsi="Times New Roman" w:cs="Times New Roman"/>
          <w:bCs/>
          <w:sz w:val="24"/>
          <w:szCs w:val="24"/>
          <w:lang w:val="en-GB"/>
        </w:rPr>
        <w:t>”.</w:t>
      </w:r>
      <w:r w:rsidRPr="00775FCC">
        <w:rPr>
          <w:rFonts w:ascii="Times New Roman" w:hAnsi="Times New Roman" w:cs="Times New Roman"/>
          <w:bCs/>
          <w:sz w:val="24"/>
          <w:szCs w:val="24"/>
          <w:lang w:val="en-GB"/>
        </w:rPr>
        <w:t xml:space="preserve"> Organised by Bank of Indonesia Grand City Convex, Surabaya, East Java – Indonesia 8-9 November 2017</w:t>
      </w:r>
    </w:p>
    <w:p w:rsidR="00CB7781" w:rsidRPr="00B06CCF" w:rsidRDefault="00CB7781" w:rsidP="00CB7781">
      <w:pPr>
        <w:ind w:left="810" w:hanging="810"/>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Baden-Fuller, C., </w:t>
      </w:r>
      <w:proofErr w:type="spellStart"/>
      <w:r w:rsidRPr="00B06CCF">
        <w:rPr>
          <w:rFonts w:ascii="Times New Roman" w:hAnsi="Times New Roman" w:cs="Times New Roman"/>
          <w:bCs/>
          <w:sz w:val="24"/>
          <w:szCs w:val="24"/>
          <w:lang w:val="en-GB"/>
        </w:rPr>
        <w:t>Demil</w:t>
      </w:r>
      <w:proofErr w:type="spellEnd"/>
      <w:r w:rsidRPr="00B06CCF">
        <w:rPr>
          <w:rFonts w:ascii="Times New Roman" w:hAnsi="Times New Roman" w:cs="Times New Roman"/>
          <w:bCs/>
          <w:sz w:val="24"/>
          <w:szCs w:val="24"/>
          <w:lang w:val="en-GB"/>
        </w:rPr>
        <w:t xml:space="preserve">, B. </w:t>
      </w:r>
      <w:proofErr w:type="spellStart"/>
      <w:r w:rsidRPr="00B06CCF">
        <w:rPr>
          <w:rFonts w:ascii="Times New Roman" w:hAnsi="Times New Roman" w:cs="Times New Roman"/>
          <w:bCs/>
          <w:sz w:val="24"/>
          <w:szCs w:val="24"/>
          <w:lang w:val="en-GB"/>
        </w:rPr>
        <w:t>Lecoq</w:t>
      </w:r>
      <w:proofErr w:type="spellEnd"/>
      <w:r w:rsidRPr="00B06CCF">
        <w:rPr>
          <w:rFonts w:ascii="Times New Roman" w:hAnsi="Times New Roman" w:cs="Times New Roman"/>
          <w:bCs/>
          <w:sz w:val="24"/>
          <w:szCs w:val="24"/>
          <w:lang w:val="en-GB"/>
        </w:rPr>
        <w:t xml:space="preserve">, X. &amp; MacMillan, I. (2010). </w:t>
      </w:r>
      <w:proofErr w:type="gramStart"/>
      <w:r w:rsidRPr="00B06CCF">
        <w:rPr>
          <w:rFonts w:ascii="Times New Roman" w:hAnsi="Times New Roman" w:cs="Times New Roman"/>
          <w:bCs/>
          <w:sz w:val="24"/>
          <w:szCs w:val="24"/>
          <w:lang w:val="en-GB"/>
        </w:rPr>
        <w:t>Business Models.</w:t>
      </w:r>
      <w:proofErr w:type="gramEnd"/>
      <w:r w:rsidRPr="00B06CCF">
        <w:rPr>
          <w:rFonts w:ascii="Times New Roman" w:hAnsi="Times New Roman" w:cs="Times New Roman"/>
          <w:bCs/>
          <w:sz w:val="24"/>
          <w:szCs w:val="24"/>
          <w:lang w:val="en-GB"/>
        </w:rPr>
        <w:t xml:space="preserve"> In Charles Baden-Fuller, </w:t>
      </w:r>
      <w:proofErr w:type="spellStart"/>
      <w:r w:rsidRPr="00B06CCF">
        <w:rPr>
          <w:rFonts w:ascii="Times New Roman" w:hAnsi="Times New Roman" w:cs="Times New Roman"/>
          <w:bCs/>
          <w:sz w:val="24"/>
          <w:szCs w:val="24"/>
          <w:lang w:val="en-GB"/>
        </w:rPr>
        <w:t>Benoît</w:t>
      </w:r>
      <w:proofErr w:type="spellEnd"/>
      <w:r w:rsidRPr="00B06CCF">
        <w:rPr>
          <w:rFonts w:ascii="Times New Roman" w:hAnsi="Times New Roman" w:cs="Times New Roman"/>
          <w:bCs/>
          <w:sz w:val="24"/>
          <w:szCs w:val="24"/>
          <w:lang w:val="en-GB"/>
        </w:rPr>
        <w:t xml:space="preserve"> </w:t>
      </w:r>
      <w:proofErr w:type="spellStart"/>
      <w:r w:rsidRPr="00B06CCF">
        <w:rPr>
          <w:rFonts w:ascii="Times New Roman" w:hAnsi="Times New Roman" w:cs="Times New Roman"/>
          <w:bCs/>
          <w:sz w:val="24"/>
          <w:szCs w:val="24"/>
          <w:lang w:val="en-GB"/>
        </w:rPr>
        <w:t>Demil</w:t>
      </w:r>
      <w:proofErr w:type="spellEnd"/>
      <w:r w:rsidRPr="00B06CCF">
        <w:rPr>
          <w:rFonts w:ascii="Times New Roman" w:hAnsi="Times New Roman" w:cs="Times New Roman"/>
          <w:bCs/>
          <w:sz w:val="24"/>
          <w:szCs w:val="24"/>
          <w:lang w:val="en-GB"/>
        </w:rPr>
        <w:t xml:space="preserve">, Xavier </w:t>
      </w:r>
      <w:proofErr w:type="spellStart"/>
      <w:r w:rsidRPr="00B06CCF">
        <w:rPr>
          <w:rFonts w:ascii="Times New Roman" w:hAnsi="Times New Roman" w:cs="Times New Roman"/>
          <w:bCs/>
          <w:sz w:val="24"/>
          <w:szCs w:val="24"/>
          <w:lang w:val="en-GB"/>
        </w:rPr>
        <w:t>Lecoq</w:t>
      </w:r>
      <w:proofErr w:type="spellEnd"/>
      <w:r w:rsidRPr="00B06CCF">
        <w:rPr>
          <w:rFonts w:ascii="Times New Roman" w:hAnsi="Times New Roman" w:cs="Times New Roman"/>
          <w:bCs/>
          <w:sz w:val="24"/>
          <w:szCs w:val="24"/>
          <w:lang w:val="en-GB"/>
        </w:rPr>
        <w:t xml:space="preserve"> &amp; Ian MacMillan (Eds.) “</w:t>
      </w:r>
      <w:r w:rsidRPr="00B06CCF">
        <w:rPr>
          <w:rFonts w:ascii="Times New Roman" w:hAnsi="Times New Roman" w:cs="Times New Roman"/>
          <w:bCs/>
          <w:i/>
          <w:sz w:val="24"/>
          <w:szCs w:val="24"/>
          <w:lang w:val="en-GB"/>
        </w:rPr>
        <w:t>Long Range Planning</w:t>
      </w:r>
      <w:r w:rsidRPr="00B06CCF">
        <w:rPr>
          <w:rFonts w:ascii="Times New Roman" w:hAnsi="Times New Roman" w:cs="Times New Roman"/>
          <w:bCs/>
          <w:sz w:val="24"/>
          <w:szCs w:val="24"/>
          <w:lang w:val="en-GB"/>
        </w:rPr>
        <w:t xml:space="preserve">” Volume 43, Issues 2–3, Pages 143-462. </w:t>
      </w: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roofErr w:type="spellStart"/>
      <w:r w:rsidRPr="00B06CCF">
        <w:rPr>
          <w:rFonts w:ascii="Times New Roman" w:hAnsi="Times New Roman" w:cs="Times New Roman"/>
          <w:sz w:val="24"/>
          <w:szCs w:val="24"/>
          <w:lang w:val="en-GB"/>
        </w:rPr>
        <w:t>Bhatty</w:t>
      </w:r>
      <w:proofErr w:type="spellEnd"/>
      <w:r w:rsidRPr="00B06CCF">
        <w:rPr>
          <w:rFonts w:ascii="Times New Roman" w:hAnsi="Times New Roman" w:cs="Times New Roman"/>
          <w:sz w:val="24"/>
          <w:szCs w:val="24"/>
          <w:lang w:val="en-GB"/>
        </w:rPr>
        <w:t xml:space="preserve">, A. (2010). </w:t>
      </w:r>
      <w:proofErr w:type="gramStart"/>
      <w:r w:rsidRPr="00B06CCF">
        <w:rPr>
          <w:rFonts w:ascii="Times New Roman" w:hAnsi="Times New Roman" w:cs="Times New Roman"/>
          <w:sz w:val="24"/>
          <w:szCs w:val="24"/>
          <w:lang w:val="en-GB"/>
        </w:rPr>
        <w:t>The growing importance of Takaful Insurance.</w:t>
      </w:r>
      <w:proofErr w:type="gramEnd"/>
      <w:r w:rsidRPr="00B06CCF">
        <w:rPr>
          <w:rFonts w:ascii="Times New Roman" w:hAnsi="Times New Roman" w:cs="Times New Roman"/>
          <w:sz w:val="24"/>
          <w:szCs w:val="24"/>
          <w:lang w:val="en-GB"/>
        </w:rPr>
        <w:t xml:space="preserve"> A Working paper presented at Asia Regional Seminar. </w:t>
      </w:r>
      <w:proofErr w:type="gramStart"/>
      <w:r w:rsidRPr="00B06CCF">
        <w:rPr>
          <w:rFonts w:ascii="Times New Roman" w:hAnsi="Times New Roman" w:cs="Times New Roman"/>
          <w:sz w:val="24"/>
          <w:szCs w:val="24"/>
          <w:lang w:val="en-GB"/>
        </w:rPr>
        <w:t>OECD and Bank Negara Malaysia under the Sponsorship of the Government of Japan, Kuala Lumpur, 23-24 September.</w:t>
      </w:r>
      <w:proofErr w:type="gramEnd"/>
      <w:r w:rsidRPr="00B06CCF">
        <w:rPr>
          <w:rFonts w:ascii="Times New Roman" w:hAnsi="Times New Roman" w:cs="Times New Roman"/>
          <w:sz w:val="24"/>
          <w:szCs w:val="24"/>
          <w:lang w:val="en-GB"/>
        </w:rPr>
        <w:t xml:space="preserve"> </w:t>
      </w:r>
    </w:p>
    <w:p w:rsidR="00CB7781" w:rsidRPr="00B06CCF" w:rsidRDefault="00CB7781" w:rsidP="00CB7781">
      <w:pPr>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spacing w:after="0" w:line="240" w:lineRule="auto"/>
        <w:ind w:left="851" w:hanging="851"/>
        <w:jc w:val="both"/>
        <w:rPr>
          <w:rFonts w:ascii="Times New Roman" w:hAnsi="Times New Roman" w:cs="Times New Roman"/>
          <w:sz w:val="24"/>
          <w:szCs w:val="24"/>
          <w:lang w:val="en-GB"/>
        </w:rPr>
      </w:pPr>
      <w:proofErr w:type="spellStart"/>
      <w:r w:rsidRPr="00B06CCF">
        <w:rPr>
          <w:rFonts w:ascii="Times New Roman" w:hAnsi="Times New Roman" w:cs="Times New Roman"/>
          <w:sz w:val="24"/>
          <w:szCs w:val="24"/>
          <w:lang w:val="en-GB"/>
        </w:rPr>
        <w:t>Billah</w:t>
      </w:r>
      <w:proofErr w:type="spellEnd"/>
      <w:r w:rsidRPr="00B06CCF">
        <w:rPr>
          <w:rFonts w:ascii="Times New Roman" w:hAnsi="Times New Roman" w:cs="Times New Roman"/>
          <w:sz w:val="24"/>
          <w:szCs w:val="24"/>
          <w:lang w:val="en-GB"/>
        </w:rPr>
        <w:t xml:space="preserve">, M. M. (2003). Islamic and Modern Insurance: Principles and Practices. Malaysia: </w:t>
      </w:r>
      <w:proofErr w:type="spellStart"/>
      <w:r w:rsidRPr="00B06CCF">
        <w:rPr>
          <w:rFonts w:ascii="Times New Roman" w:hAnsi="Times New Roman" w:cs="Times New Roman"/>
          <w:sz w:val="24"/>
          <w:szCs w:val="24"/>
          <w:lang w:val="en-GB"/>
        </w:rPr>
        <w:t>Ilmiah</w:t>
      </w:r>
      <w:proofErr w:type="spellEnd"/>
      <w:r w:rsidRPr="00B06CCF">
        <w:rPr>
          <w:rFonts w:ascii="Times New Roman" w:hAnsi="Times New Roman" w:cs="Times New Roman"/>
          <w:sz w:val="24"/>
          <w:szCs w:val="24"/>
          <w:lang w:val="en-GB"/>
        </w:rPr>
        <w:t xml:space="preserve"> Publishers.</w:t>
      </w:r>
    </w:p>
    <w:p w:rsidR="00CB7781" w:rsidRPr="00B06CCF" w:rsidRDefault="00CB7781" w:rsidP="00CB7781">
      <w:pPr>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roofErr w:type="spellStart"/>
      <w:r w:rsidRPr="00B06CCF">
        <w:rPr>
          <w:rFonts w:ascii="Times New Roman" w:hAnsi="Times New Roman" w:cs="Times New Roman"/>
          <w:sz w:val="24"/>
          <w:szCs w:val="24"/>
          <w:lang w:val="en-GB"/>
        </w:rPr>
        <w:t>Billah</w:t>
      </w:r>
      <w:proofErr w:type="spellEnd"/>
      <w:r w:rsidRPr="00B06CCF">
        <w:rPr>
          <w:rFonts w:ascii="Times New Roman" w:hAnsi="Times New Roman" w:cs="Times New Roman"/>
          <w:sz w:val="24"/>
          <w:szCs w:val="24"/>
          <w:lang w:val="en-GB"/>
        </w:rPr>
        <w:t xml:space="preserve">, M. M. </w:t>
      </w:r>
      <w:proofErr w:type="gramStart"/>
      <w:r w:rsidRPr="00B06CCF">
        <w:rPr>
          <w:rFonts w:ascii="Times New Roman" w:hAnsi="Times New Roman" w:cs="Times New Roman"/>
          <w:sz w:val="24"/>
          <w:szCs w:val="24"/>
          <w:lang w:val="en-GB"/>
        </w:rPr>
        <w:t>( 2007</w:t>
      </w:r>
      <w:proofErr w:type="gramEnd"/>
      <w:r w:rsidRPr="00B06CCF">
        <w:rPr>
          <w:rFonts w:ascii="Times New Roman" w:hAnsi="Times New Roman" w:cs="Times New Roman"/>
          <w:sz w:val="24"/>
          <w:szCs w:val="24"/>
          <w:lang w:val="en-GB"/>
        </w:rPr>
        <w:t xml:space="preserve">). </w:t>
      </w:r>
      <w:proofErr w:type="gramStart"/>
      <w:r w:rsidRPr="00B06CCF">
        <w:rPr>
          <w:rFonts w:ascii="Times New Roman" w:hAnsi="Times New Roman" w:cs="Times New Roman"/>
          <w:sz w:val="24"/>
          <w:szCs w:val="24"/>
          <w:lang w:val="en-GB"/>
        </w:rPr>
        <w:t>Islamic Banking and the Growth of Takaful.</w:t>
      </w:r>
      <w:proofErr w:type="gramEnd"/>
      <w:r w:rsidRPr="00B06CCF">
        <w:rPr>
          <w:rFonts w:ascii="Times New Roman" w:hAnsi="Times New Roman" w:cs="Times New Roman"/>
          <w:sz w:val="24"/>
          <w:szCs w:val="24"/>
          <w:lang w:val="en-GB"/>
        </w:rPr>
        <w:t xml:space="preserve"> In M. </w:t>
      </w:r>
      <w:proofErr w:type="spellStart"/>
      <w:r w:rsidRPr="00B06CCF">
        <w:rPr>
          <w:rFonts w:ascii="Times New Roman" w:hAnsi="Times New Roman" w:cs="Times New Roman"/>
          <w:sz w:val="24"/>
          <w:szCs w:val="24"/>
          <w:lang w:val="en-GB"/>
        </w:rPr>
        <w:t>Kabir</w:t>
      </w:r>
      <w:proofErr w:type="spellEnd"/>
      <w:r w:rsidRPr="00B06CCF">
        <w:rPr>
          <w:rFonts w:ascii="Times New Roman" w:hAnsi="Times New Roman" w:cs="Times New Roman"/>
          <w:sz w:val="24"/>
          <w:szCs w:val="24"/>
          <w:lang w:val="en-GB"/>
        </w:rPr>
        <w:t xml:space="preserve"> Hassan </w:t>
      </w:r>
      <w:proofErr w:type="gramStart"/>
      <w:r w:rsidRPr="00B06CCF">
        <w:rPr>
          <w:rFonts w:ascii="Times New Roman" w:hAnsi="Times New Roman" w:cs="Times New Roman"/>
          <w:sz w:val="24"/>
          <w:szCs w:val="24"/>
          <w:lang w:val="en-GB"/>
        </w:rPr>
        <w:t xml:space="preserve">&amp;  </w:t>
      </w:r>
      <w:proofErr w:type="spellStart"/>
      <w:r w:rsidRPr="00B06CCF">
        <w:rPr>
          <w:rFonts w:ascii="Times New Roman" w:hAnsi="Times New Roman" w:cs="Times New Roman"/>
          <w:sz w:val="24"/>
          <w:szCs w:val="24"/>
          <w:lang w:val="en-GB"/>
        </w:rPr>
        <w:t>Mervyn</w:t>
      </w:r>
      <w:proofErr w:type="spellEnd"/>
      <w:proofErr w:type="gramEnd"/>
      <w:r w:rsidRPr="00B06CCF">
        <w:rPr>
          <w:rFonts w:ascii="Times New Roman" w:hAnsi="Times New Roman" w:cs="Times New Roman"/>
          <w:sz w:val="24"/>
          <w:szCs w:val="24"/>
          <w:lang w:val="en-GB"/>
        </w:rPr>
        <w:t xml:space="preserve"> K. Lewis (Eds.) </w:t>
      </w:r>
      <w:r w:rsidRPr="00B06CCF">
        <w:rPr>
          <w:rFonts w:ascii="Times New Roman" w:hAnsi="Times New Roman" w:cs="Times New Roman"/>
          <w:i/>
          <w:iCs/>
          <w:sz w:val="24"/>
          <w:szCs w:val="24"/>
          <w:lang w:val="en-GB"/>
        </w:rPr>
        <w:t>“Handbook of Islamic Banking”</w:t>
      </w:r>
      <w:r w:rsidRPr="00B06CCF">
        <w:rPr>
          <w:rFonts w:ascii="Times New Roman" w:hAnsi="Times New Roman" w:cs="Times New Roman"/>
          <w:sz w:val="24"/>
          <w:szCs w:val="24"/>
          <w:lang w:val="en-GB"/>
        </w:rPr>
        <w:t xml:space="preserve">. US: Edward Elgar, Pp. 401-418. </w:t>
      </w: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Baden-Fuller, C., </w:t>
      </w:r>
      <w:proofErr w:type="spellStart"/>
      <w:r w:rsidRPr="00B06CCF">
        <w:rPr>
          <w:rFonts w:ascii="Times New Roman" w:hAnsi="Times New Roman" w:cs="Times New Roman"/>
          <w:bCs/>
          <w:sz w:val="24"/>
          <w:szCs w:val="24"/>
          <w:lang w:val="en-GB"/>
        </w:rPr>
        <w:t>Demil</w:t>
      </w:r>
      <w:proofErr w:type="spellEnd"/>
      <w:r w:rsidRPr="00B06CCF">
        <w:rPr>
          <w:rFonts w:ascii="Times New Roman" w:hAnsi="Times New Roman" w:cs="Times New Roman"/>
          <w:bCs/>
          <w:sz w:val="24"/>
          <w:szCs w:val="24"/>
          <w:lang w:val="en-GB"/>
        </w:rPr>
        <w:t xml:space="preserve">, B. </w:t>
      </w:r>
      <w:proofErr w:type="spellStart"/>
      <w:r w:rsidRPr="00B06CCF">
        <w:rPr>
          <w:rFonts w:ascii="Times New Roman" w:hAnsi="Times New Roman" w:cs="Times New Roman"/>
          <w:bCs/>
          <w:sz w:val="24"/>
          <w:szCs w:val="24"/>
          <w:lang w:val="en-GB"/>
        </w:rPr>
        <w:t>Lecoq</w:t>
      </w:r>
      <w:proofErr w:type="spellEnd"/>
      <w:r w:rsidRPr="00B06CCF">
        <w:rPr>
          <w:rFonts w:ascii="Times New Roman" w:hAnsi="Times New Roman" w:cs="Times New Roman"/>
          <w:bCs/>
          <w:sz w:val="24"/>
          <w:szCs w:val="24"/>
          <w:lang w:val="en-GB"/>
        </w:rPr>
        <w:t xml:space="preserve">, X. &amp; MacMillan, I. (2010). </w:t>
      </w:r>
      <w:proofErr w:type="gramStart"/>
      <w:r w:rsidRPr="00B06CCF">
        <w:rPr>
          <w:rFonts w:ascii="Times New Roman" w:hAnsi="Times New Roman" w:cs="Times New Roman"/>
          <w:bCs/>
          <w:sz w:val="24"/>
          <w:szCs w:val="24"/>
          <w:lang w:val="en-GB"/>
        </w:rPr>
        <w:t>Business Models.</w:t>
      </w:r>
      <w:proofErr w:type="gramEnd"/>
      <w:r w:rsidRPr="00B06CCF">
        <w:rPr>
          <w:rFonts w:ascii="Times New Roman" w:hAnsi="Times New Roman" w:cs="Times New Roman"/>
          <w:bCs/>
          <w:sz w:val="24"/>
          <w:szCs w:val="24"/>
          <w:lang w:val="en-GB"/>
        </w:rPr>
        <w:t xml:space="preserve"> In Charles Baden-Fuller, </w:t>
      </w:r>
      <w:proofErr w:type="spellStart"/>
      <w:r w:rsidRPr="00B06CCF">
        <w:rPr>
          <w:rFonts w:ascii="Times New Roman" w:hAnsi="Times New Roman" w:cs="Times New Roman"/>
          <w:bCs/>
          <w:sz w:val="24"/>
          <w:szCs w:val="24"/>
          <w:lang w:val="en-GB"/>
        </w:rPr>
        <w:t>Benoît</w:t>
      </w:r>
      <w:proofErr w:type="spellEnd"/>
      <w:r w:rsidRPr="00B06CCF">
        <w:rPr>
          <w:rFonts w:ascii="Times New Roman" w:hAnsi="Times New Roman" w:cs="Times New Roman"/>
          <w:bCs/>
          <w:sz w:val="24"/>
          <w:szCs w:val="24"/>
          <w:lang w:val="en-GB"/>
        </w:rPr>
        <w:t xml:space="preserve"> </w:t>
      </w:r>
      <w:proofErr w:type="spellStart"/>
      <w:r w:rsidRPr="00B06CCF">
        <w:rPr>
          <w:rFonts w:ascii="Times New Roman" w:hAnsi="Times New Roman" w:cs="Times New Roman"/>
          <w:bCs/>
          <w:sz w:val="24"/>
          <w:szCs w:val="24"/>
          <w:lang w:val="en-GB"/>
        </w:rPr>
        <w:t>Demil</w:t>
      </w:r>
      <w:proofErr w:type="spellEnd"/>
      <w:r w:rsidRPr="00B06CCF">
        <w:rPr>
          <w:rFonts w:ascii="Times New Roman" w:hAnsi="Times New Roman" w:cs="Times New Roman"/>
          <w:bCs/>
          <w:sz w:val="24"/>
          <w:szCs w:val="24"/>
          <w:lang w:val="en-GB"/>
        </w:rPr>
        <w:t xml:space="preserve">, Xavier </w:t>
      </w:r>
      <w:proofErr w:type="spellStart"/>
      <w:r w:rsidRPr="00B06CCF">
        <w:rPr>
          <w:rFonts w:ascii="Times New Roman" w:hAnsi="Times New Roman" w:cs="Times New Roman"/>
          <w:bCs/>
          <w:sz w:val="24"/>
          <w:szCs w:val="24"/>
          <w:lang w:val="en-GB"/>
        </w:rPr>
        <w:t>Lecoq</w:t>
      </w:r>
      <w:proofErr w:type="spellEnd"/>
      <w:r w:rsidRPr="00B06CCF">
        <w:rPr>
          <w:rFonts w:ascii="Times New Roman" w:hAnsi="Times New Roman" w:cs="Times New Roman"/>
          <w:bCs/>
          <w:sz w:val="24"/>
          <w:szCs w:val="24"/>
          <w:lang w:val="en-GB"/>
        </w:rPr>
        <w:t xml:space="preserve"> &amp; Ian MacMillan (Eds.) “</w:t>
      </w:r>
      <w:r w:rsidRPr="00B06CCF">
        <w:rPr>
          <w:rFonts w:ascii="Times New Roman" w:hAnsi="Times New Roman" w:cs="Times New Roman"/>
          <w:bCs/>
          <w:i/>
          <w:sz w:val="24"/>
          <w:szCs w:val="24"/>
          <w:lang w:val="en-GB"/>
        </w:rPr>
        <w:t>Long Range Planning</w:t>
      </w:r>
      <w:r w:rsidRPr="00B06CCF">
        <w:rPr>
          <w:rFonts w:ascii="Times New Roman" w:hAnsi="Times New Roman" w:cs="Times New Roman"/>
          <w:bCs/>
          <w:sz w:val="24"/>
          <w:szCs w:val="24"/>
          <w:lang w:val="en-GB"/>
        </w:rPr>
        <w:t xml:space="preserve">” Volume 43, Issues 2–3, Pages 143-462. </w:t>
      </w:r>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bCs/>
          <w:sz w:val="24"/>
          <w:szCs w:val="24"/>
          <w:lang w:val="en-GB"/>
        </w:rPr>
      </w:pPr>
      <w:proofErr w:type="spellStart"/>
      <w:proofErr w:type="gramStart"/>
      <w:r w:rsidRPr="00B06CCF">
        <w:rPr>
          <w:rFonts w:ascii="Times New Roman" w:hAnsi="Times New Roman" w:cs="Times New Roman"/>
          <w:bCs/>
          <w:sz w:val="24"/>
          <w:szCs w:val="24"/>
          <w:lang w:val="en-GB"/>
        </w:rPr>
        <w:t>Bradie</w:t>
      </w:r>
      <w:proofErr w:type="spellEnd"/>
      <w:r w:rsidRPr="00B06CCF">
        <w:rPr>
          <w:rFonts w:ascii="Times New Roman" w:hAnsi="Times New Roman" w:cs="Times New Roman"/>
          <w:bCs/>
          <w:sz w:val="24"/>
          <w:szCs w:val="24"/>
          <w:lang w:val="en-GB"/>
        </w:rPr>
        <w:t>, M. &amp; Harms, W. (2012).</w:t>
      </w:r>
      <w:proofErr w:type="gramEnd"/>
      <w:r w:rsidRPr="00B06CCF">
        <w:rPr>
          <w:rFonts w:ascii="Times New Roman" w:hAnsi="Times New Roman" w:cs="Times New Roman"/>
          <w:bCs/>
          <w:sz w:val="24"/>
          <w:szCs w:val="24"/>
          <w:lang w:val="en-GB"/>
        </w:rPr>
        <w:t xml:space="preserve"> </w:t>
      </w:r>
      <w:proofErr w:type="gramStart"/>
      <w:r w:rsidRPr="00B06CCF">
        <w:rPr>
          <w:rFonts w:ascii="Times New Roman" w:hAnsi="Times New Roman" w:cs="Times New Roman"/>
          <w:bCs/>
          <w:sz w:val="24"/>
          <w:szCs w:val="24"/>
          <w:lang w:val="en-GB"/>
        </w:rPr>
        <w:t>Evolutionary Epistemology.</w:t>
      </w:r>
      <w:proofErr w:type="gramEnd"/>
      <w:r w:rsidRPr="00B06CCF">
        <w:rPr>
          <w:rFonts w:ascii="Times New Roman" w:hAnsi="Times New Roman" w:cs="Times New Roman"/>
          <w:bCs/>
          <w:sz w:val="24"/>
          <w:szCs w:val="24"/>
          <w:lang w:val="en-GB"/>
        </w:rPr>
        <w:t xml:space="preserve"> </w:t>
      </w:r>
      <w:proofErr w:type="gramStart"/>
      <w:r w:rsidRPr="00B06CCF">
        <w:rPr>
          <w:rFonts w:ascii="Times New Roman" w:hAnsi="Times New Roman" w:cs="Times New Roman"/>
          <w:bCs/>
          <w:sz w:val="24"/>
          <w:szCs w:val="24"/>
          <w:lang w:val="en-GB"/>
        </w:rPr>
        <w:t xml:space="preserve">The Stanford </w:t>
      </w:r>
      <w:proofErr w:type="spellStart"/>
      <w:r w:rsidRPr="00B06CCF">
        <w:rPr>
          <w:rFonts w:ascii="Times New Roman" w:hAnsi="Times New Roman" w:cs="Times New Roman"/>
          <w:bCs/>
          <w:sz w:val="24"/>
          <w:szCs w:val="24"/>
          <w:lang w:val="en-GB"/>
        </w:rPr>
        <w:t>Encyclopedia</w:t>
      </w:r>
      <w:proofErr w:type="spellEnd"/>
      <w:r w:rsidRPr="00B06CCF">
        <w:rPr>
          <w:rFonts w:ascii="Times New Roman" w:hAnsi="Times New Roman" w:cs="Times New Roman"/>
          <w:bCs/>
          <w:sz w:val="24"/>
          <w:szCs w:val="24"/>
          <w:lang w:val="en-GB"/>
        </w:rPr>
        <w:t xml:space="preserve"> of Philosophy.</w:t>
      </w:r>
      <w:proofErr w:type="gramEnd"/>
      <w:r w:rsidRPr="00B06CCF">
        <w:rPr>
          <w:rFonts w:ascii="Times New Roman" w:hAnsi="Times New Roman" w:cs="Times New Roman"/>
          <w:bCs/>
          <w:sz w:val="24"/>
          <w:szCs w:val="24"/>
          <w:lang w:val="en-GB"/>
        </w:rPr>
        <w:t xml:space="preserve"> </w:t>
      </w:r>
      <w:proofErr w:type="gramStart"/>
      <w:r w:rsidRPr="00B06CCF">
        <w:rPr>
          <w:rFonts w:ascii="Times New Roman" w:hAnsi="Times New Roman" w:cs="Times New Roman"/>
          <w:bCs/>
          <w:sz w:val="24"/>
          <w:szCs w:val="24"/>
          <w:lang w:val="en-GB"/>
        </w:rPr>
        <w:t xml:space="preserve">In Edward N. </w:t>
      </w:r>
      <w:proofErr w:type="spellStart"/>
      <w:r w:rsidRPr="00B06CCF">
        <w:rPr>
          <w:rFonts w:ascii="Times New Roman" w:hAnsi="Times New Roman" w:cs="Times New Roman"/>
          <w:bCs/>
          <w:sz w:val="24"/>
          <w:szCs w:val="24"/>
          <w:lang w:val="en-GB"/>
        </w:rPr>
        <w:t>Zalta</w:t>
      </w:r>
      <w:proofErr w:type="spellEnd"/>
      <w:r w:rsidRPr="00B06CCF">
        <w:rPr>
          <w:rFonts w:ascii="Times New Roman" w:hAnsi="Times New Roman" w:cs="Times New Roman"/>
          <w:bCs/>
          <w:sz w:val="24"/>
          <w:szCs w:val="24"/>
          <w:lang w:val="en-GB"/>
        </w:rPr>
        <w:t xml:space="preserve"> Winter (Eds.).</w:t>
      </w:r>
      <w:proofErr w:type="gramEnd"/>
      <w:r w:rsidRPr="00B06CCF">
        <w:rPr>
          <w:rFonts w:ascii="Times New Roman" w:hAnsi="Times New Roman" w:cs="Times New Roman"/>
          <w:bCs/>
          <w:sz w:val="24"/>
          <w:szCs w:val="24"/>
          <w:lang w:val="en-GB"/>
        </w:rPr>
        <w:t xml:space="preserve"> </w:t>
      </w:r>
      <w:proofErr w:type="gramStart"/>
      <w:r w:rsidRPr="00B06CCF">
        <w:rPr>
          <w:rFonts w:ascii="Times New Roman" w:hAnsi="Times New Roman" w:cs="Times New Roman"/>
          <w:bCs/>
          <w:sz w:val="24"/>
          <w:szCs w:val="24"/>
          <w:lang w:val="en-GB"/>
        </w:rPr>
        <w:t>Retrieved August 16, 2013.</w:t>
      </w:r>
      <w:proofErr w:type="gramEnd"/>
      <w:r w:rsidRPr="00B06CCF">
        <w:rPr>
          <w:rFonts w:ascii="Times New Roman" w:hAnsi="Times New Roman" w:cs="Times New Roman"/>
          <w:bCs/>
          <w:sz w:val="24"/>
          <w:szCs w:val="24"/>
          <w:lang w:val="en-GB"/>
        </w:rPr>
        <w:t xml:space="preserve"> </w:t>
      </w:r>
      <w:hyperlink r:id="rId13" w:history="1">
        <w:r w:rsidRPr="00B06CCF">
          <w:rPr>
            <w:rStyle w:val="Hyperlink"/>
            <w:rFonts w:ascii="Times New Roman" w:hAnsi="Times New Roman" w:cs="Times New Roman"/>
            <w:bCs/>
            <w:sz w:val="24"/>
            <w:szCs w:val="24"/>
            <w:lang w:val="en-GB"/>
          </w:rPr>
          <w:t>http://plato.stanford.edu/archives/spr2009/entries/turing-machine</w:t>
        </w:r>
      </w:hyperlink>
      <w:r w:rsidRPr="00B06CCF">
        <w:rPr>
          <w:rFonts w:ascii="Times New Roman" w:hAnsi="Times New Roman" w:cs="Times New Roman"/>
          <w:bCs/>
          <w:sz w:val="24"/>
          <w:szCs w:val="24"/>
          <w:lang w:val="en-GB"/>
        </w:rPr>
        <w:t xml:space="preserve"> </w:t>
      </w:r>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bCs/>
          <w:sz w:val="24"/>
          <w:szCs w:val="24"/>
          <w:lang w:val="en-GB"/>
        </w:rPr>
      </w:pPr>
      <w:r w:rsidRPr="00B06CCF">
        <w:rPr>
          <w:rFonts w:ascii="Times New Roman" w:hAnsi="Times New Roman" w:cs="Times New Roman"/>
          <w:bCs/>
          <w:sz w:val="24"/>
          <w:szCs w:val="24"/>
          <w:lang w:val="en-GB"/>
        </w:rPr>
        <w:t xml:space="preserve"> </w:t>
      </w:r>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bCs/>
          <w:sz w:val="24"/>
          <w:szCs w:val="24"/>
          <w:lang w:val="en-GB"/>
        </w:rPr>
      </w:pPr>
      <w:proofErr w:type="spellStart"/>
      <w:proofErr w:type="gramStart"/>
      <w:r w:rsidRPr="00B06CCF">
        <w:rPr>
          <w:rFonts w:ascii="Times New Roman" w:hAnsi="Times New Roman" w:cs="Times New Roman"/>
          <w:bCs/>
          <w:sz w:val="24"/>
          <w:szCs w:val="24"/>
          <w:lang w:val="en-GB"/>
        </w:rPr>
        <w:t>Casadesus-Masanell</w:t>
      </w:r>
      <w:proofErr w:type="spellEnd"/>
      <w:r w:rsidRPr="00B06CCF">
        <w:rPr>
          <w:rFonts w:ascii="Times New Roman" w:hAnsi="Times New Roman" w:cs="Times New Roman"/>
          <w:bCs/>
          <w:sz w:val="24"/>
          <w:szCs w:val="24"/>
          <w:lang w:val="en-GB"/>
        </w:rPr>
        <w:t xml:space="preserve">, R. &amp; </w:t>
      </w:r>
      <w:proofErr w:type="spellStart"/>
      <w:r w:rsidRPr="00B06CCF">
        <w:rPr>
          <w:rFonts w:ascii="Times New Roman" w:hAnsi="Times New Roman" w:cs="Times New Roman"/>
          <w:bCs/>
          <w:sz w:val="24"/>
          <w:szCs w:val="24"/>
          <w:lang w:val="en-GB"/>
        </w:rPr>
        <w:t>Ricart</w:t>
      </w:r>
      <w:proofErr w:type="spellEnd"/>
      <w:r w:rsidRPr="00B06CCF">
        <w:rPr>
          <w:rFonts w:ascii="Times New Roman" w:hAnsi="Times New Roman" w:cs="Times New Roman"/>
          <w:bCs/>
          <w:sz w:val="24"/>
          <w:szCs w:val="24"/>
          <w:lang w:val="en-GB"/>
        </w:rPr>
        <w:t>, J. E. (2010).</w:t>
      </w:r>
      <w:proofErr w:type="gramEnd"/>
      <w:r w:rsidRPr="00B06CCF">
        <w:rPr>
          <w:rFonts w:ascii="Times New Roman" w:hAnsi="Times New Roman" w:cs="Times New Roman"/>
          <w:bCs/>
          <w:sz w:val="24"/>
          <w:szCs w:val="24"/>
          <w:lang w:val="en-GB"/>
        </w:rPr>
        <w:t xml:space="preserve"> </w:t>
      </w:r>
      <w:proofErr w:type="gramStart"/>
      <w:r w:rsidRPr="00B06CCF">
        <w:rPr>
          <w:rFonts w:ascii="Times New Roman" w:hAnsi="Times New Roman" w:cs="Times New Roman"/>
          <w:bCs/>
          <w:sz w:val="24"/>
          <w:szCs w:val="24"/>
          <w:lang w:val="en-GB"/>
        </w:rPr>
        <w:t>From Strategy to Business Model and to Tactics.</w:t>
      </w:r>
      <w:proofErr w:type="gramEnd"/>
      <w:r w:rsidRPr="00B06CCF">
        <w:rPr>
          <w:rFonts w:ascii="Times New Roman" w:hAnsi="Times New Roman" w:cs="Times New Roman"/>
          <w:bCs/>
          <w:sz w:val="24"/>
          <w:szCs w:val="24"/>
          <w:lang w:val="en-GB"/>
        </w:rPr>
        <w:t xml:space="preserve"> This inductive approach is adopted in Long Range Planning, 43 (2–3), pp. 195–215.</w:t>
      </w:r>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sz w:val="24"/>
          <w:szCs w:val="24"/>
          <w:lang w:val="en-GB"/>
        </w:rPr>
      </w:pPr>
    </w:p>
    <w:p w:rsidR="00CB7781" w:rsidRPr="00B06CCF" w:rsidRDefault="00CB7781" w:rsidP="00CB7781">
      <w:pPr>
        <w:ind w:left="851" w:hanging="851"/>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Cohen, J. D. (2005). The Vulcanization of the Human Brain: A Neural Perspective on Interactions </w:t>
      </w:r>
      <w:proofErr w:type="gramStart"/>
      <w:r w:rsidRPr="00B06CCF">
        <w:rPr>
          <w:rFonts w:ascii="Times New Roman" w:hAnsi="Times New Roman" w:cs="Times New Roman"/>
          <w:sz w:val="24"/>
          <w:szCs w:val="24"/>
          <w:lang w:val="en-GB"/>
        </w:rPr>
        <w:t>Between</w:t>
      </w:r>
      <w:proofErr w:type="gramEnd"/>
      <w:r w:rsidRPr="00B06CCF">
        <w:rPr>
          <w:rFonts w:ascii="Times New Roman" w:hAnsi="Times New Roman" w:cs="Times New Roman"/>
          <w:sz w:val="24"/>
          <w:szCs w:val="24"/>
          <w:lang w:val="en-GB"/>
        </w:rPr>
        <w:t xml:space="preserve"> Cognition and Emotion. </w:t>
      </w:r>
      <w:r w:rsidRPr="00B06CCF">
        <w:rPr>
          <w:rFonts w:ascii="Times New Roman" w:hAnsi="Times New Roman" w:cs="Times New Roman"/>
          <w:i/>
          <w:iCs/>
          <w:sz w:val="24"/>
          <w:szCs w:val="24"/>
          <w:lang w:val="en-GB"/>
        </w:rPr>
        <w:t>Journal of Economic Perspectives</w:t>
      </w:r>
      <w:r w:rsidRPr="00B06CCF">
        <w:rPr>
          <w:rFonts w:ascii="Times New Roman" w:hAnsi="Times New Roman" w:cs="Times New Roman"/>
          <w:sz w:val="24"/>
          <w:szCs w:val="24"/>
          <w:lang w:val="en-GB"/>
        </w:rPr>
        <w:t>, Vol. 19, No. 4, Pp. 3–24.</w:t>
      </w:r>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lastRenderedPageBreak/>
        <w:t>Gardner, H. (2006). Changing Minds: The Art and Science of Changing Our Own and Other People’s Mind. Boston, MA: Harvard Business School Press.</w:t>
      </w:r>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sz w:val="24"/>
          <w:szCs w:val="24"/>
          <w:lang w:val="en-GB"/>
        </w:rPr>
      </w:pPr>
      <w:proofErr w:type="gramStart"/>
      <w:r w:rsidRPr="00B06CCF">
        <w:rPr>
          <w:rFonts w:ascii="Times New Roman" w:hAnsi="Times New Roman" w:cs="Times New Roman"/>
          <w:sz w:val="24"/>
          <w:szCs w:val="24"/>
          <w:lang w:val="en-GB"/>
        </w:rPr>
        <w:t>Hussain M. M. &amp; Pasha, A. T. (2011).</w:t>
      </w:r>
      <w:proofErr w:type="gramEnd"/>
      <w:r w:rsidRPr="00B06CCF">
        <w:rPr>
          <w:rFonts w:ascii="Times New Roman" w:hAnsi="Times New Roman" w:cs="Times New Roman"/>
          <w:sz w:val="24"/>
          <w:szCs w:val="24"/>
          <w:lang w:val="en-GB"/>
        </w:rPr>
        <w:t xml:space="preserve"> </w:t>
      </w:r>
      <w:proofErr w:type="gramStart"/>
      <w:r w:rsidRPr="00B06CCF">
        <w:rPr>
          <w:rFonts w:ascii="Times New Roman" w:hAnsi="Times New Roman" w:cs="Times New Roman"/>
          <w:sz w:val="24"/>
          <w:szCs w:val="24"/>
          <w:lang w:val="en-GB"/>
        </w:rPr>
        <w:t>Conceptual and Operational differences between General Takaful and Conventional Insurance.</w:t>
      </w:r>
      <w:proofErr w:type="gramEnd"/>
      <w:r w:rsidRPr="00B06CCF">
        <w:rPr>
          <w:rFonts w:ascii="Times New Roman" w:hAnsi="Times New Roman" w:cs="Times New Roman"/>
          <w:sz w:val="24"/>
          <w:szCs w:val="24"/>
          <w:lang w:val="en-GB"/>
        </w:rPr>
        <w:t xml:space="preserve"> </w:t>
      </w:r>
      <w:proofErr w:type="gramStart"/>
      <w:r w:rsidRPr="00B06CCF">
        <w:rPr>
          <w:rFonts w:ascii="Times New Roman" w:hAnsi="Times New Roman" w:cs="Times New Roman"/>
          <w:i/>
          <w:iCs/>
          <w:sz w:val="24"/>
          <w:szCs w:val="24"/>
          <w:lang w:val="en-GB"/>
        </w:rPr>
        <w:t>Australian Journal of Business and Management Research</w:t>
      </w:r>
      <w:r w:rsidRPr="00B06CCF">
        <w:rPr>
          <w:rFonts w:ascii="Times New Roman" w:hAnsi="Times New Roman" w:cs="Times New Roman"/>
          <w:sz w:val="24"/>
          <w:szCs w:val="24"/>
          <w:lang w:val="en-GB"/>
        </w:rPr>
        <w:t>, Vol.1, No.8, pp.23-28.</w:t>
      </w:r>
      <w:proofErr w:type="gramEnd"/>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sz w:val="24"/>
          <w:szCs w:val="24"/>
          <w:lang w:val="en-GB"/>
        </w:rPr>
      </w:pPr>
      <w:proofErr w:type="gramStart"/>
      <w:r w:rsidRPr="00B06CCF">
        <w:rPr>
          <w:rFonts w:ascii="Times New Roman" w:hAnsi="Times New Roman" w:cs="Times New Roman"/>
          <w:sz w:val="24"/>
          <w:szCs w:val="24"/>
          <w:lang w:val="en-GB"/>
        </w:rPr>
        <w:t>Islamic Finance Standard Board (2012).</w:t>
      </w:r>
      <w:proofErr w:type="gramEnd"/>
      <w:r w:rsidRPr="00B06CCF">
        <w:rPr>
          <w:rFonts w:ascii="Times New Roman" w:hAnsi="Times New Roman" w:cs="Times New Roman"/>
          <w:sz w:val="24"/>
          <w:szCs w:val="24"/>
          <w:lang w:val="en-GB"/>
        </w:rPr>
        <w:t xml:space="preserve"> </w:t>
      </w:r>
      <w:proofErr w:type="gramStart"/>
      <w:r w:rsidRPr="00B06CCF">
        <w:rPr>
          <w:rFonts w:ascii="Times New Roman" w:hAnsi="Times New Roman" w:cs="Times New Roman"/>
          <w:sz w:val="24"/>
          <w:szCs w:val="24"/>
          <w:lang w:val="en-GB"/>
        </w:rPr>
        <w:t>Standard on Risk Management for Takaful (Islamic Insurance) Undertakings.</w:t>
      </w:r>
      <w:proofErr w:type="gramEnd"/>
      <w:r w:rsidRPr="00B06CCF">
        <w:rPr>
          <w:rFonts w:ascii="Times New Roman" w:hAnsi="Times New Roman" w:cs="Times New Roman"/>
          <w:sz w:val="24"/>
          <w:szCs w:val="24"/>
          <w:lang w:val="en-GB"/>
        </w:rPr>
        <w:t xml:space="preserve"> . </w:t>
      </w:r>
      <w:proofErr w:type="gramStart"/>
      <w:r w:rsidRPr="00B06CCF">
        <w:rPr>
          <w:rFonts w:ascii="Times New Roman" w:hAnsi="Times New Roman" w:cs="Times New Roman"/>
          <w:sz w:val="24"/>
          <w:szCs w:val="24"/>
          <w:lang w:val="en-GB"/>
        </w:rPr>
        <w:t>Retrieved 5 January 2012.</w:t>
      </w:r>
      <w:proofErr w:type="gramEnd"/>
      <w:r w:rsidRPr="00B06CCF">
        <w:rPr>
          <w:rFonts w:ascii="Times New Roman" w:hAnsi="Times New Roman" w:cs="Times New Roman"/>
          <w:sz w:val="24"/>
          <w:szCs w:val="24"/>
          <w:lang w:val="en-GB"/>
        </w:rPr>
        <w:t xml:space="preserve"> </w:t>
      </w:r>
      <w:hyperlink r:id="rId14" w:history="1">
        <w:r w:rsidRPr="00B06CCF">
          <w:rPr>
            <w:rStyle w:val="Hyperlink"/>
            <w:rFonts w:ascii="Times New Roman" w:hAnsi="Times New Roman" w:cs="Times New Roman"/>
            <w:sz w:val="24"/>
            <w:szCs w:val="24"/>
            <w:lang w:val="en-GB"/>
          </w:rPr>
          <w:t>www.ifsb.org</w:t>
        </w:r>
      </w:hyperlink>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sz w:val="24"/>
          <w:szCs w:val="24"/>
          <w:lang w:val="en-GB"/>
        </w:rPr>
      </w:pPr>
      <w:proofErr w:type="gramStart"/>
      <w:r w:rsidRPr="00B06CCF">
        <w:rPr>
          <w:rFonts w:ascii="Times New Roman" w:hAnsi="Times New Roman" w:cs="Times New Roman"/>
          <w:sz w:val="24"/>
          <w:szCs w:val="24"/>
          <w:lang w:val="en-GB"/>
        </w:rPr>
        <w:t>Khan, M. M. &amp; Bhatti, M. I. (2008).</w:t>
      </w:r>
      <w:proofErr w:type="gramEnd"/>
      <w:r w:rsidRPr="00B06CCF">
        <w:rPr>
          <w:rFonts w:ascii="Times New Roman" w:hAnsi="Times New Roman" w:cs="Times New Roman"/>
          <w:sz w:val="24"/>
          <w:szCs w:val="24"/>
          <w:lang w:val="en-GB"/>
        </w:rPr>
        <w:t xml:space="preserve"> Islamic Banking and Finance: on its way to globalization. Managerial Finance Vol. 34 No. 10, pp. 708-725. </w:t>
      </w:r>
    </w:p>
    <w:p w:rsidR="00CB7781" w:rsidRPr="00B06CCF" w:rsidRDefault="00CB7781" w:rsidP="00CB7781">
      <w:pPr>
        <w:autoSpaceDE w:val="0"/>
        <w:autoSpaceDN w:val="0"/>
        <w:adjustRightInd w:val="0"/>
        <w:spacing w:after="0" w:line="240" w:lineRule="auto"/>
        <w:ind w:left="993" w:hanging="993"/>
        <w:jc w:val="both"/>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r w:rsidRPr="00B06CCF">
        <w:rPr>
          <w:rFonts w:ascii="Times New Roman" w:hAnsi="Times New Roman" w:cs="Times New Roman"/>
          <w:sz w:val="24"/>
          <w:szCs w:val="24"/>
          <w:lang w:val="en-GB"/>
        </w:rPr>
        <w:t xml:space="preserve">Khan, M. </w:t>
      </w:r>
      <w:proofErr w:type="gramStart"/>
      <w:r w:rsidRPr="00B06CCF">
        <w:rPr>
          <w:rFonts w:ascii="Times New Roman" w:hAnsi="Times New Roman" w:cs="Times New Roman"/>
          <w:sz w:val="24"/>
          <w:szCs w:val="24"/>
          <w:lang w:val="en-GB"/>
        </w:rPr>
        <w:t>&amp;  Joseph</w:t>
      </w:r>
      <w:proofErr w:type="gramEnd"/>
      <w:r w:rsidRPr="00B06CCF">
        <w:rPr>
          <w:rFonts w:ascii="Times New Roman" w:hAnsi="Times New Roman" w:cs="Times New Roman"/>
          <w:sz w:val="24"/>
          <w:szCs w:val="24"/>
          <w:lang w:val="en-GB"/>
        </w:rPr>
        <w:t xml:space="preserve">, B. (2008). Islamic Insurance: A competitively Priced, Ethical Product with Potentially Widespread Appeal. The Americas Insurance digest, August, Vol. 14, pp. 10-13. </w:t>
      </w: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roofErr w:type="gramStart"/>
      <w:r w:rsidRPr="00B06CCF">
        <w:rPr>
          <w:rFonts w:ascii="Times New Roman" w:hAnsi="Times New Roman" w:cs="Times New Roman"/>
          <w:sz w:val="24"/>
          <w:szCs w:val="24"/>
          <w:lang w:val="en-GB"/>
        </w:rPr>
        <w:t xml:space="preserve">Khan, M. M., </w:t>
      </w:r>
      <w:proofErr w:type="spellStart"/>
      <w:r w:rsidRPr="00B06CCF">
        <w:rPr>
          <w:rFonts w:ascii="Times New Roman" w:hAnsi="Times New Roman" w:cs="Times New Roman"/>
          <w:sz w:val="24"/>
          <w:szCs w:val="24"/>
          <w:lang w:val="en-GB"/>
        </w:rPr>
        <w:t>Alam</w:t>
      </w:r>
      <w:proofErr w:type="spellEnd"/>
      <w:r w:rsidRPr="00B06CCF">
        <w:rPr>
          <w:rFonts w:ascii="Times New Roman" w:hAnsi="Times New Roman" w:cs="Times New Roman"/>
          <w:sz w:val="24"/>
          <w:szCs w:val="24"/>
          <w:lang w:val="en-GB"/>
        </w:rPr>
        <w:t>, H. M., Ahmad, N., Iqbal M. S., &amp; Ali S. (2011).</w:t>
      </w:r>
      <w:proofErr w:type="gramEnd"/>
      <w:r w:rsidRPr="00B06CCF">
        <w:rPr>
          <w:rFonts w:ascii="Times New Roman" w:hAnsi="Times New Roman" w:cs="Times New Roman"/>
          <w:sz w:val="24"/>
          <w:szCs w:val="24"/>
          <w:lang w:val="en-GB"/>
        </w:rPr>
        <w:t xml:space="preserve"> </w:t>
      </w:r>
      <w:proofErr w:type="gramStart"/>
      <w:r w:rsidRPr="00B06CCF">
        <w:rPr>
          <w:rFonts w:ascii="Times New Roman" w:hAnsi="Times New Roman" w:cs="Times New Roman"/>
          <w:sz w:val="24"/>
          <w:szCs w:val="24"/>
          <w:lang w:val="en-GB"/>
        </w:rPr>
        <w:t>Comparative Analysis of Islamic and Prevailing Insurance Practices.</w:t>
      </w:r>
      <w:proofErr w:type="gramEnd"/>
      <w:r w:rsidRPr="00B06CCF">
        <w:rPr>
          <w:rFonts w:ascii="Times New Roman" w:hAnsi="Times New Roman" w:cs="Times New Roman"/>
          <w:sz w:val="24"/>
          <w:szCs w:val="24"/>
          <w:lang w:val="en-GB"/>
        </w:rPr>
        <w:t xml:space="preserve"> </w:t>
      </w:r>
      <w:proofErr w:type="gramStart"/>
      <w:r w:rsidRPr="00B06CCF">
        <w:rPr>
          <w:rFonts w:ascii="Times New Roman" w:hAnsi="Times New Roman" w:cs="Times New Roman"/>
          <w:i/>
          <w:iCs/>
          <w:sz w:val="24"/>
          <w:szCs w:val="24"/>
          <w:lang w:val="en-GB"/>
        </w:rPr>
        <w:t>International Journal of Business and Social Science</w:t>
      </w:r>
      <w:r w:rsidRPr="00B06CCF">
        <w:rPr>
          <w:rFonts w:ascii="Times New Roman" w:hAnsi="Times New Roman" w:cs="Times New Roman"/>
          <w:sz w:val="24"/>
          <w:szCs w:val="24"/>
          <w:lang w:val="en-GB"/>
        </w:rPr>
        <w:t xml:space="preserve"> Vol. 2 No. 10.</w:t>
      </w:r>
      <w:proofErr w:type="gramEnd"/>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roofErr w:type="gramStart"/>
      <w:r w:rsidRPr="00B06CCF">
        <w:rPr>
          <w:rFonts w:ascii="Times New Roman" w:hAnsi="Times New Roman" w:cs="Times New Roman"/>
          <w:sz w:val="24"/>
          <w:szCs w:val="24"/>
          <w:lang w:val="en-GB"/>
        </w:rPr>
        <w:t>Lea, M. R. &amp; Street, B. V. (2006).</w:t>
      </w:r>
      <w:proofErr w:type="gramEnd"/>
      <w:r w:rsidRPr="00B06CCF">
        <w:rPr>
          <w:rFonts w:ascii="Times New Roman" w:hAnsi="Times New Roman" w:cs="Times New Roman"/>
          <w:sz w:val="24"/>
          <w:szCs w:val="24"/>
          <w:lang w:val="en-GB"/>
        </w:rPr>
        <w:t xml:space="preserve"> The "academic literacies" model: Theory and applications. Theory into Practice, 45(4) pp. 368–377.</w:t>
      </w:r>
    </w:p>
    <w:p w:rsidR="00CB7781" w:rsidRPr="00B06CCF" w:rsidRDefault="00CB7781" w:rsidP="00CB7781">
      <w:pPr>
        <w:autoSpaceDE w:val="0"/>
        <w:autoSpaceDN w:val="0"/>
        <w:adjustRightInd w:val="0"/>
        <w:spacing w:after="0" w:line="240" w:lineRule="auto"/>
        <w:ind w:left="851" w:hanging="851"/>
        <w:rPr>
          <w:rFonts w:ascii="Times New Roman" w:hAnsi="Times New Roman" w:cs="Times New Roman"/>
          <w:sz w:val="24"/>
          <w:szCs w:val="24"/>
          <w:lang w:val="en-GB"/>
        </w:rPr>
      </w:pP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roofErr w:type="spellStart"/>
      <w:r w:rsidRPr="00B06CCF">
        <w:rPr>
          <w:rFonts w:ascii="Times New Roman" w:hAnsi="Times New Roman" w:cs="Times New Roman"/>
          <w:sz w:val="24"/>
          <w:szCs w:val="24"/>
          <w:lang w:val="en-GB"/>
        </w:rPr>
        <w:t>Maysamia</w:t>
      </w:r>
      <w:proofErr w:type="spellEnd"/>
      <w:r w:rsidRPr="00B06CCF">
        <w:rPr>
          <w:rFonts w:ascii="Times New Roman" w:hAnsi="Times New Roman" w:cs="Times New Roman"/>
          <w:sz w:val="24"/>
          <w:szCs w:val="24"/>
          <w:lang w:val="en-GB"/>
        </w:rPr>
        <w:t xml:space="preserve">, R. C.  </w:t>
      </w:r>
      <w:proofErr w:type="gramStart"/>
      <w:r w:rsidRPr="00B06CCF">
        <w:rPr>
          <w:rFonts w:ascii="Times New Roman" w:hAnsi="Times New Roman" w:cs="Times New Roman"/>
          <w:sz w:val="24"/>
          <w:szCs w:val="24"/>
          <w:lang w:val="en-GB"/>
        </w:rPr>
        <w:t>&amp; Williams, J. J. (2006).</w:t>
      </w:r>
      <w:proofErr w:type="gramEnd"/>
      <w:r w:rsidRPr="00B06CCF">
        <w:rPr>
          <w:rFonts w:ascii="Times New Roman" w:hAnsi="Times New Roman" w:cs="Times New Roman"/>
          <w:sz w:val="24"/>
          <w:szCs w:val="24"/>
          <w:lang w:val="en-GB"/>
        </w:rPr>
        <w:t xml:space="preserve"> </w:t>
      </w:r>
      <w:proofErr w:type="gramStart"/>
      <w:r w:rsidRPr="00B06CCF">
        <w:rPr>
          <w:rFonts w:ascii="Times New Roman" w:hAnsi="Times New Roman" w:cs="Times New Roman"/>
          <w:sz w:val="24"/>
          <w:szCs w:val="24"/>
          <w:lang w:val="en-GB"/>
        </w:rPr>
        <w:t>Evidence on the Relationship between Takaful Insurance and Fundamental Perception of Islamic Principles.</w:t>
      </w:r>
      <w:proofErr w:type="gramEnd"/>
      <w:r w:rsidRPr="00B06CCF">
        <w:rPr>
          <w:rFonts w:ascii="Times New Roman" w:hAnsi="Times New Roman" w:cs="Times New Roman"/>
          <w:sz w:val="24"/>
          <w:szCs w:val="24"/>
          <w:lang w:val="en-GB"/>
        </w:rPr>
        <w:t xml:space="preserve"> </w:t>
      </w:r>
      <w:proofErr w:type="gramStart"/>
      <w:r w:rsidRPr="00B06CCF">
        <w:rPr>
          <w:rFonts w:ascii="Times New Roman" w:hAnsi="Times New Roman" w:cs="Times New Roman"/>
          <w:i/>
          <w:iCs/>
          <w:sz w:val="24"/>
          <w:szCs w:val="24"/>
          <w:lang w:val="en-GB"/>
        </w:rPr>
        <w:t>Applied Financial Economics Letters</w:t>
      </w:r>
      <w:r w:rsidRPr="00B06CCF">
        <w:rPr>
          <w:rFonts w:ascii="Times New Roman" w:hAnsi="Times New Roman" w:cs="Times New Roman"/>
          <w:sz w:val="24"/>
          <w:szCs w:val="24"/>
          <w:lang w:val="en-GB"/>
        </w:rPr>
        <w:t>, 2, 229–232.</w:t>
      </w:r>
      <w:proofErr w:type="gramEnd"/>
    </w:p>
    <w:p w:rsidR="00CB7781"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B7781"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roofErr w:type="spellStart"/>
      <w:r w:rsidRPr="00C456B7">
        <w:rPr>
          <w:rFonts w:ascii="Times New Roman" w:hAnsi="Times New Roman" w:cs="Times New Roman"/>
          <w:sz w:val="24"/>
          <w:szCs w:val="24"/>
          <w:lang w:val="en-GB"/>
        </w:rPr>
        <w:t>Onwuegbuzie</w:t>
      </w:r>
      <w:proofErr w:type="spellEnd"/>
      <w:r w:rsidRPr="00C456B7">
        <w:rPr>
          <w:rFonts w:ascii="Times New Roman" w:hAnsi="Times New Roman" w:cs="Times New Roman"/>
          <w:sz w:val="24"/>
          <w:szCs w:val="24"/>
          <w:lang w:val="en-GB"/>
        </w:rPr>
        <w:t xml:space="preserve">, A. J., Dickinson, W. B., Leech, N. L., Zoran, A. G. (2009). </w:t>
      </w:r>
      <w:proofErr w:type="gramStart"/>
      <w:r w:rsidRPr="00C456B7">
        <w:rPr>
          <w:rFonts w:ascii="Times New Roman" w:hAnsi="Times New Roman" w:cs="Times New Roman"/>
          <w:sz w:val="24"/>
          <w:szCs w:val="24"/>
          <w:lang w:val="en-GB"/>
        </w:rPr>
        <w:t xml:space="preserve">A Qualitative Framework for Collecting and </w:t>
      </w:r>
      <w:proofErr w:type="spellStart"/>
      <w:r w:rsidRPr="00C456B7">
        <w:rPr>
          <w:rFonts w:ascii="Times New Roman" w:hAnsi="Times New Roman" w:cs="Times New Roman"/>
          <w:sz w:val="24"/>
          <w:szCs w:val="24"/>
          <w:lang w:val="en-GB"/>
        </w:rPr>
        <w:t>Analyzing</w:t>
      </w:r>
      <w:proofErr w:type="spellEnd"/>
      <w:r w:rsidRPr="00C456B7">
        <w:rPr>
          <w:rFonts w:ascii="Times New Roman" w:hAnsi="Times New Roman" w:cs="Times New Roman"/>
          <w:sz w:val="24"/>
          <w:szCs w:val="24"/>
          <w:lang w:val="en-GB"/>
        </w:rPr>
        <w:t xml:space="preserve"> Data in Focus Group Research.</w:t>
      </w:r>
      <w:proofErr w:type="gramEnd"/>
      <w:r w:rsidRPr="00C456B7">
        <w:rPr>
          <w:rFonts w:ascii="Times New Roman" w:hAnsi="Times New Roman" w:cs="Times New Roman"/>
          <w:sz w:val="24"/>
          <w:szCs w:val="24"/>
          <w:lang w:val="en-GB"/>
        </w:rPr>
        <w:t xml:space="preserve"> </w:t>
      </w:r>
      <w:r w:rsidRPr="00C456B7">
        <w:rPr>
          <w:rFonts w:ascii="Times New Roman" w:hAnsi="Times New Roman" w:cs="Times New Roman"/>
          <w:i/>
          <w:iCs/>
          <w:sz w:val="24"/>
          <w:szCs w:val="24"/>
          <w:lang w:val="en-GB"/>
        </w:rPr>
        <w:t>International Journal of Qualitative Methods 8(3), 1-21</w:t>
      </w:r>
      <w:r w:rsidRPr="00C456B7">
        <w:rPr>
          <w:rFonts w:ascii="Times New Roman" w:hAnsi="Times New Roman" w:cs="Times New Roman"/>
          <w:sz w:val="24"/>
          <w:szCs w:val="24"/>
          <w:lang w:val="en-GB"/>
        </w:rPr>
        <w:t>.</w:t>
      </w:r>
    </w:p>
    <w:p w:rsidR="00CB7781" w:rsidRPr="00B06CCF" w:rsidRDefault="00CB7781" w:rsidP="00CB7781">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B7781" w:rsidRPr="00B06CCF" w:rsidRDefault="00CB7781" w:rsidP="00CB7781">
      <w:pPr>
        <w:ind w:left="810" w:hanging="810"/>
        <w:jc w:val="both"/>
        <w:rPr>
          <w:rFonts w:ascii="Times New Roman" w:hAnsi="Times New Roman" w:cs="Times New Roman"/>
          <w:bCs/>
          <w:sz w:val="24"/>
          <w:szCs w:val="24"/>
          <w:lang w:val="en-GB"/>
        </w:rPr>
      </w:pPr>
      <w:proofErr w:type="spellStart"/>
      <w:r w:rsidRPr="00B06CCF">
        <w:rPr>
          <w:rFonts w:ascii="Times New Roman" w:hAnsi="Times New Roman" w:cs="Times New Roman"/>
          <w:bCs/>
          <w:sz w:val="24"/>
          <w:szCs w:val="24"/>
          <w:lang w:val="en-GB"/>
        </w:rPr>
        <w:t>Olorogun</w:t>
      </w:r>
      <w:proofErr w:type="spellEnd"/>
      <w:r w:rsidRPr="00B06CCF">
        <w:rPr>
          <w:rFonts w:ascii="Times New Roman" w:hAnsi="Times New Roman" w:cs="Times New Roman"/>
          <w:bCs/>
          <w:sz w:val="24"/>
          <w:szCs w:val="24"/>
          <w:lang w:val="en-GB"/>
        </w:rPr>
        <w:t xml:space="preserve">, L. A. (2013a). </w:t>
      </w:r>
      <w:proofErr w:type="gramStart"/>
      <w:r w:rsidRPr="00B06CCF">
        <w:rPr>
          <w:rFonts w:ascii="Times New Roman" w:hAnsi="Times New Roman" w:cs="Times New Roman"/>
          <w:bCs/>
          <w:sz w:val="24"/>
          <w:szCs w:val="24"/>
          <w:lang w:val="en-GB"/>
        </w:rPr>
        <w:t>Critical Evaluation of Fundamental Theoretical Concept of Islamic Insurance “Takaful”.</w:t>
      </w:r>
      <w:proofErr w:type="gramEnd"/>
      <w:r w:rsidRPr="00B06CCF">
        <w:rPr>
          <w:rFonts w:ascii="Times New Roman" w:hAnsi="Times New Roman" w:cs="Times New Roman"/>
          <w:bCs/>
          <w:sz w:val="24"/>
          <w:szCs w:val="24"/>
          <w:lang w:val="en-GB"/>
        </w:rPr>
        <w:t xml:space="preserve"> </w:t>
      </w:r>
      <w:r w:rsidRPr="00B06CCF">
        <w:rPr>
          <w:rFonts w:ascii="Times New Roman" w:hAnsi="Times New Roman" w:cs="Times New Roman"/>
          <w:bCs/>
          <w:i/>
          <w:sz w:val="24"/>
          <w:szCs w:val="24"/>
          <w:lang w:val="en-GB"/>
        </w:rPr>
        <w:t>Asian Journal of Research in Banking &amp; Finance</w:t>
      </w:r>
      <w:r w:rsidRPr="00B06CCF">
        <w:rPr>
          <w:rFonts w:ascii="Times New Roman" w:hAnsi="Times New Roman" w:cs="Times New Roman"/>
          <w:bCs/>
          <w:sz w:val="24"/>
          <w:szCs w:val="24"/>
          <w:lang w:val="en-GB"/>
        </w:rPr>
        <w:t xml:space="preserve">, </w:t>
      </w:r>
      <w:r w:rsidRPr="00B06CCF">
        <w:rPr>
          <w:rFonts w:ascii="Times New Roman" w:hAnsi="Times New Roman" w:cs="Times New Roman"/>
          <w:bCs/>
          <w:i/>
          <w:sz w:val="24"/>
          <w:szCs w:val="24"/>
          <w:lang w:val="en-GB"/>
        </w:rPr>
        <w:t>Vol. 3, No.12, pp. 39-51</w:t>
      </w:r>
      <w:r w:rsidRPr="00B06CCF">
        <w:rPr>
          <w:rFonts w:ascii="Times New Roman" w:hAnsi="Times New Roman" w:cs="Times New Roman"/>
          <w:bCs/>
          <w:sz w:val="24"/>
          <w:szCs w:val="24"/>
          <w:lang w:val="en-GB"/>
        </w:rPr>
        <w:t>.</w:t>
      </w:r>
    </w:p>
    <w:p w:rsidR="00CB7781" w:rsidRPr="00B06CCF" w:rsidRDefault="00CB7781" w:rsidP="00CB7781">
      <w:pPr>
        <w:tabs>
          <w:tab w:val="left" w:pos="90"/>
          <w:tab w:val="left" w:pos="180"/>
        </w:tabs>
        <w:ind w:left="720" w:hanging="720"/>
        <w:jc w:val="both"/>
        <w:rPr>
          <w:rFonts w:ascii="Times New Roman" w:hAnsi="Times New Roman" w:cs="Times New Roman"/>
          <w:bCs/>
          <w:sz w:val="24"/>
          <w:szCs w:val="24"/>
          <w:lang w:val="en-GB"/>
        </w:rPr>
      </w:pPr>
      <w:proofErr w:type="spellStart"/>
      <w:r w:rsidRPr="00B06CCF">
        <w:rPr>
          <w:rFonts w:ascii="Times New Roman" w:hAnsi="Times New Roman" w:cs="Times New Roman"/>
          <w:bCs/>
          <w:sz w:val="24"/>
          <w:szCs w:val="24"/>
          <w:lang w:val="en-GB"/>
        </w:rPr>
        <w:t>Olorogun</w:t>
      </w:r>
      <w:proofErr w:type="spellEnd"/>
      <w:r w:rsidRPr="00B06CCF">
        <w:rPr>
          <w:rFonts w:ascii="Times New Roman" w:hAnsi="Times New Roman" w:cs="Times New Roman"/>
          <w:bCs/>
          <w:sz w:val="24"/>
          <w:szCs w:val="24"/>
          <w:lang w:val="en-GB"/>
        </w:rPr>
        <w:t xml:space="preserve">, L. A. (2013b). </w:t>
      </w:r>
      <w:proofErr w:type="gramStart"/>
      <w:r w:rsidRPr="00B06CCF">
        <w:rPr>
          <w:rFonts w:ascii="Times New Roman" w:hAnsi="Times New Roman" w:cs="Times New Roman"/>
          <w:bCs/>
          <w:sz w:val="24"/>
          <w:szCs w:val="24"/>
          <w:lang w:val="en-GB"/>
        </w:rPr>
        <w:t xml:space="preserve">An Evaluation of Diffusion of Agency Theory in Islamic Insurance Definition and </w:t>
      </w:r>
      <w:proofErr w:type="spellStart"/>
      <w:r w:rsidRPr="00B06CCF">
        <w:rPr>
          <w:rFonts w:ascii="Times New Roman" w:hAnsi="Times New Roman" w:cs="Times New Roman"/>
          <w:bCs/>
          <w:sz w:val="24"/>
          <w:szCs w:val="24"/>
          <w:lang w:val="en-GB"/>
        </w:rPr>
        <w:t>Wakalah</w:t>
      </w:r>
      <w:proofErr w:type="spellEnd"/>
      <w:r w:rsidRPr="00B06CCF">
        <w:rPr>
          <w:rFonts w:ascii="Times New Roman" w:hAnsi="Times New Roman" w:cs="Times New Roman"/>
          <w:bCs/>
          <w:sz w:val="24"/>
          <w:szCs w:val="24"/>
          <w:lang w:val="en-GB"/>
        </w:rPr>
        <w:t xml:space="preserve"> Model Operation.</w:t>
      </w:r>
      <w:proofErr w:type="gramEnd"/>
      <w:r w:rsidRPr="00B06CCF">
        <w:rPr>
          <w:rFonts w:ascii="Times New Roman" w:hAnsi="Times New Roman" w:cs="Times New Roman"/>
          <w:bCs/>
          <w:sz w:val="24"/>
          <w:szCs w:val="24"/>
          <w:lang w:val="en-GB"/>
        </w:rPr>
        <w:t xml:space="preserve"> </w:t>
      </w:r>
      <w:r w:rsidRPr="00B06CCF">
        <w:rPr>
          <w:rFonts w:ascii="Times New Roman" w:hAnsi="Times New Roman" w:cs="Times New Roman"/>
          <w:bCs/>
          <w:i/>
          <w:sz w:val="24"/>
          <w:szCs w:val="24"/>
          <w:lang w:val="en-GB"/>
        </w:rPr>
        <w:t>Asian Journal of Research in Banking &amp; Finance,</w:t>
      </w:r>
      <w:r w:rsidRPr="00B06CCF">
        <w:rPr>
          <w:rFonts w:ascii="Times New Roman" w:hAnsi="Times New Roman" w:cs="Times New Roman"/>
          <w:bCs/>
          <w:sz w:val="24"/>
          <w:szCs w:val="24"/>
          <w:lang w:val="en-GB"/>
        </w:rPr>
        <w:t xml:space="preserve"> </w:t>
      </w:r>
      <w:r w:rsidRPr="00B06CCF">
        <w:rPr>
          <w:rFonts w:ascii="Times New Roman" w:hAnsi="Times New Roman" w:cs="Times New Roman"/>
          <w:bCs/>
          <w:i/>
          <w:sz w:val="24"/>
          <w:szCs w:val="24"/>
          <w:lang w:val="en-GB"/>
        </w:rPr>
        <w:t>Vol. 3, No. 12, pp. 52-59</w:t>
      </w:r>
      <w:r w:rsidRPr="00B06CCF">
        <w:rPr>
          <w:rFonts w:ascii="Times New Roman" w:hAnsi="Times New Roman" w:cs="Times New Roman"/>
          <w:bCs/>
          <w:sz w:val="24"/>
          <w:szCs w:val="24"/>
          <w:lang w:val="en-GB"/>
        </w:rPr>
        <w:t>.</w:t>
      </w:r>
    </w:p>
    <w:p w:rsidR="00CB7781" w:rsidRPr="00B06CCF" w:rsidRDefault="00CB7781" w:rsidP="00CB7781">
      <w:pPr>
        <w:tabs>
          <w:tab w:val="left" w:pos="90"/>
        </w:tabs>
        <w:ind w:left="720" w:hanging="720"/>
        <w:jc w:val="both"/>
        <w:rPr>
          <w:rFonts w:ascii="Times New Roman" w:hAnsi="Times New Roman" w:cs="Times New Roman"/>
          <w:bCs/>
          <w:sz w:val="24"/>
          <w:szCs w:val="24"/>
          <w:lang w:val="en-GB"/>
        </w:rPr>
      </w:pPr>
      <w:proofErr w:type="spellStart"/>
      <w:proofErr w:type="gramStart"/>
      <w:r w:rsidRPr="00B06CCF">
        <w:rPr>
          <w:rFonts w:ascii="Times New Roman" w:hAnsi="Times New Roman" w:cs="Times New Roman"/>
          <w:bCs/>
          <w:sz w:val="24"/>
          <w:szCs w:val="24"/>
          <w:lang w:val="en-GB"/>
        </w:rPr>
        <w:t>Olorogun</w:t>
      </w:r>
      <w:proofErr w:type="spellEnd"/>
      <w:r w:rsidRPr="00B06CCF">
        <w:rPr>
          <w:rFonts w:ascii="Times New Roman" w:hAnsi="Times New Roman" w:cs="Times New Roman"/>
          <w:bCs/>
          <w:sz w:val="24"/>
          <w:szCs w:val="24"/>
          <w:lang w:val="en-GB"/>
        </w:rPr>
        <w:t xml:space="preserve">, L. A. &amp; </w:t>
      </w:r>
      <w:proofErr w:type="spellStart"/>
      <w:r w:rsidRPr="00B06CCF">
        <w:rPr>
          <w:rFonts w:ascii="Times New Roman" w:hAnsi="Times New Roman" w:cs="Times New Roman"/>
          <w:bCs/>
          <w:sz w:val="24"/>
          <w:szCs w:val="24"/>
          <w:lang w:val="en-GB"/>
        </w:rPr>
        <w:t>Mohd</w:t>
      </w:r>
      <w:proofErr w:type="spellEnd"/>
      <w:r w:rsidRPr="00B06CCF">
        <w:rPr>
          <w:rFonts w:ascii="Times New Roman" w:hAnsi="Times New Roman" w:cs="Times New Roman"/>
          <w:bCs/>
          <w:sz w:val="24"/>
          <w:szCs w:val="24"/>
          <w:lang w:val="en-GB"/>
        </w:rPr>
        <w:t>.</w:t>
      </w:r>
      <w:proofErr w:type="gramEnd"/>
      <w:r w:rsidRPr="00B06CCF">
        <w:rPr>
          <w:rFonts w:ascii="Times New Roman" w:hAnsi="Times New Roman" w:cs="Times New Roman"/>
          <w:bCs/>
          <w:sz w:val="24"/>
          <w:szCs w:val="24"/>
          <w:lang w:val="en-GB"/>
        </w:rPr>
        <w:t xml:space="preserve"> Noor, A. (2014). </w:t>
      </w:r>
      <w:proofErr w:type="gramStart"/>
      <w:r w:rsidRPr="00B06CCF">
        <w:rPr>
          <w:rFonts w:ascii="Times New Roman" w:hAnsi="Times New Roman" w:cs="Times New Roman"/>
          <w:bCs/>
          <w:sz w:val="24"/>
          <w:szCs w:val="24"/>
          <w:lang w:val="en-GB"/>
        </w:rPr>
        <w:t>Charting a Course on the Islamic Finance Ocean: A Survey of Islamic insurance Literatures.</w:t>
      </w:r>
      <w:proofErr w:type="gramEnd"/>
      <w:r w:rsidRPr="00B06CCF">
        <w:rPr>
          <w:rFonts w:ascii="Times New Roman" w:hAnsi="Times New Roman" w:cs="Times New Roman"/>
          <w:bCs/>
          <w:sz w:val="24"/>
          <w:szCs w:val="24"/>
          <w:lang w:val="en-GB"/>
        </w:rPr>
        <w:t xml:space="preserve"> </w:t>
      </w:r>
      <w:r w:rsidRPr="00B06CCF">
        <w:rPr>
          <w:rFonts w:ascii="Times New Roman" w:hAnsi="Times New Roman" w:cs="Times New Roman"/>
          <w:bCs/>
          <w:i/>
          <w:sz w:val="24"/>
          <w:szCs w:val="24"/>
          <w:lang w:val="en-GB"/>
        </w:rPr>
        <w:t>China-USA Business Review, Vol. 13, No. 12, pp. 755-766</w:t>
      </w:r>
      <w:r w:rsidRPr="00B06CCF">
        <w:rPr>
          <w:rFonts w:ascii="Times New Roman" w:hAnsi="Times New Roman" w:cs="Times New Roman"/>
          <w:bCs/>
          <w:sz w:val="24"/>
          <w:szCs w:val="24"/>
          <w:lang w:val="en-GB"/>
        </w:rPr>
        <w:t xml:space="preserve">. </w:t>
      </w:r>
      <w:proofErr w:type="spellStart"/>
      <w:proofErr w:type="gramStart"/>
      <w:r w:rsidRPr="00B06CCF">
        <w:rPr>
          <w:rFonts w:ascii="Times New Roman" w:hAnsi="Times New Roman" w:cs="Times New Roman"/>
          <w:bCs/>
          <w:sz w:val="24"/>
          <w:szCs w:val="24"/>
          <w:lang w:val="en-GB"/>
        </w:rPr>
        <w:t>doi</w:t>
      </w:r>
      <w:proofErr w:type="spellEnd"/>
      <w:proofErr w:type="gramEnd"/>
      <w:r w:rsidRPr="00B06CCF">
        <w:rPr>
          <w:rFonts w:ascii="Times New Roman" w:hAnsi="Times New Roman" w:cs="Times New Roman"/>
          <w:bCs/>
          <w:sz w:val="24"/>
          <w:szCs w:val="24"/>
          <w:lang w:val="en-GB"/>
        </w:rPr>
        <w:t>: 10.17265/1537-1514/2014.12.003</w:t>
      </w:r>
    </w:p>
    <w:p w:rsidR="00CB7781" w:rsidRPr="00B06CCF" w:rsidRDefault="00CB7781" w:rsidP="00CB7781">
      <w:pPr>
        <w:ind w:left="720" w:hanging="720"/>
        <w:jc w:val="both"/>
        <w:rPr>
          <w:rFonts w:ascii="Times New Roman" w:hAnsi="Times New Roman" w:cs="Times New Roman"/>
          <w:lang w:val="en-GB"/>
        </w:rPr>
      </w:pPr>
      <w:proofErr w:type="spellStart"/>
      <w:proofErr w:type="gramStart"/>
      <w:r w:rsidRPr="00B06CCF">
        <w:rPr>
          <w:rFonts w:ascii="Times New Roman" w:hAnsi="Times New Roman" w:cs="Times New Roman"/>
          <w:lang w:val="en-GB"/>
        </w:rPr>
        <w:t>Olorogun</w:t>
      </w:r>
      <w:proofErr w:type="spellEnd"/>
      <w:r w:rsidRPr="00B06CCF">
        <w:rPr>
          <w:rFonts w:ascii="Times New Roman" w:hAnsi="Times New Roman" w:cs="Times New Roman"/>
          <w:lang w:val="en-GB"/>
        </w:rPr>
        <w:t xml:space="preserve"> ,</w:t>
      </w:r>
      <w:proofErr w:type="gramEnd"/>
      <w:r w:rsidRPr="00B06CCF">
        <w:rPr>
          <w:rFonts w:ascii="Times New Roman" w:hAnsi="Times New Roman" w:cs="Times New Roman"/>
          <w:lang w:val="en-GB"/>
        </w:rPr>
        <w:t xml:space="preserve"> L. A. (2014). </w:t>
      </w:r>
      <w:proofErr w:type="gramStart"/>
      <w:r w:rsidRPr="00B06CCF">
        <w:rPr>
          <w:rFonts w:ascii="Times New Roman" w:hAnsi="Times New Roman" w:cs="Times New Roman"/>
          <w:lang w:val="en-GB"/>
        </w:rPr>
        <w:t>Designation of Logo/Trademark and Its Impacts on Islamic Insurance (Takaful) Industry.</w:t>
      </w:r>
      <w:proofErr w:type="gramEnd"/>
      <w:r w:rsidRPr="00B06CCF">
        <w:rPr>
          <w:rFonts w:ascii="Times New Roman" w:hAnsi="Times New Roman" w:cs="Times New Roman"/>
          <w:lang w:val="en-GB"/>
        </w:rPr>
        <w:t xml:space="preserve"> </w:t>
      </w:r>
      <w:r w:rsidRPr="00B06CCF">
        <w:rPr>
          <w:rFonts w:ascii="Times New Roman" w:hAnsi="Times New Roman" w:cs="Times New Roman"/>
          <w:i/>
          <w:iCs/>
          <w:lang w:val="en-GB"/>
        </w:rPr>
        <w:t>Global Islamic Finance Magazine</w:t>
      </w:r>
      <w:r w:rsidRPr="00B06CCF">
        <w:rPr>
          <w:rFonts w:ascii="Times New Roman" w:hAnsi="Times New Roman" w:cs="Times New Roman"/>
          <w:lang w:val="en-GB"/>
        </w:rPr>
        <w:t xml:space="preserve">, January 10. </w:t>
      </w:r>
    </w:p>
    <w:p w:rsidR="00CB7781" w:rsidRDefault="00CB7781" w:rsidP="00CB7781">
      <w:pPr>
        <w:spacing w:after="0" w:line="240" w:lineRule="auto"/>
        <w:ind w:left="990" w:hanging="990"/>
        <w:jc w:val="both"/>
        <w:rPr>
          <w:rFonts w:ascii="Times New Roman" w:hAnsi="Times New Roman" w:cs="Times New Roman"/>
          <w:sz w:val="24"/>
          <w:szCs w:val="24"/>
          <w:lang w:val="en-GB"/>
        </w:rPr>
      </w:pPr>
      <w:r w:rsidRPr="00C456B7">
        <w:rPr>
          <w:rFonts w:ascii="Times New Roman" w:hAnsi="Times New Roman" w:cs="Times New Roman"/>
          <w:sz w:val="24"/>
          <w:szCs w:val="24"/>
          <w:lang w:val="en-GB"/>
        </w:rPr>
        <w:t>Larry Percy (1982</w:t>
      </w:r>
      <w:proofErr w:type="gramStart"/>
      <w:r w:rsidRPr="00C456B7">
        <w:rPr>
          <w:rFonts w:ascii="Times New Roman" w:hAnsi="Times New Roman" w:cs="Times New Roman"/>
          <w:sz w:val="24"/>
          <w:szCs w:val="24"/>
          <w:lang w:val="en-GB"/>
        </w:rPr>
        <w:t>) ,</w:t>
      </w:r>
      <w:proofErr w:type="gramEnd"/>
      <w:r w:rsidRPr="00C456B7">
        <w:rPr>
          <w:rFonts w:ascii="Times New Roman" w:hAnsi="Times New Roman" w:cs="Times New Roman"/>
          <w:sz w:val="24"/>
          <w:szCs w:val="24"/>
          <w:lang w:val="en-GB"/>
        </w:rPr>
        <w:t xml:space="preserve">"Using Qualitative Focus Groups in Generating Hypotheses For Subsequent Quantitative Validation and Strategy Development", in NA - </w:t>
      </w:r>
      <w:r w:rsidRPr="00C456B7">
        <w:rPr>
          <w:rFonts w:ascii="Times New Roman" w:hAnsi="Times New Roman" w:cs="Times New Roman"/>
          <w:sz w:val="24"/>
          <w:szCs w:val="24"/>
          <w:lang w:val="en-GB"/>
        </w:rPr>
        <w:lastRenderedPageBreak/>
        <w:t xml:space="preserve">Advances in Consumer Research Volume 09, eds. Andrew Mitchell, Ann </w:t>
      </w:r>
      <w:proofErr w:type="spellStart"/>
      <w:r w:rsidRPr="00C456B7">
        <w:rPr>
          <w:rFonts w:ascii="Times New Roman" w:hAnsi="Times New Roman" w:cs="Times New Roman"/>
          <w:sz w:val="24"/>
          <w:szCs w:val="24"/>
          <w:lang w:val="en-GB"/>
        </w:rPr>
        <w:t>Abor</w:t>
      </w:r>
      <w:proofErr w:type="spellEnd"/>
      <w:r w:rsidRPr="00C456B7">
        <w:rPr>
          <w:rFonts w:ascii="Times New Roman" w:hAnsi="Times New Roman" w:cs="Times New Roman"/>
          <w:sz w:val="24"/>
          <w:szCs w:val="24"/>
          <w:lang w:val="en-GB"/>
        </w:rPr>
        <w:t>, MI : Association for Consumer Research, Pages: 57-61.</w:t>
      </w:r>
    </w:p>
    <w:p w:rsidR="00CB7781" w:rsidRDefault="00CB7781" w:rsidP="00CB7781">
      <w:pPr>
        <w:spacing w:after="0" w:line="240" w:lineRule="auto"/>
        <w:ind w:left="990" w:hanging="990"/>
        <w:jc w:val="both"/>
        <w:rPr>
          <w:rFonts w:ascii="Times New Roman" w:hAnsi="Times New Roman" w:cs="Times New Roman"/>
          <w:sz w:val="24"/>
          <w:szCs w:val="24"/>
          <w:lang w:val="en-GB"/>
        </w:rPr>
      </w:pPr>
    </w:p>
    <w:p w:rsidR="00CB7781" w:rsidRPr="00B06CCF" w:rsidRDefault="00CB7781" w:rsidP="00CB7781">
      <w:pPr>
        <w:spacing w:after="0" w:line="240" w:lineRule="auto"/>
        <w:ind w:left="990" w:hanging="990"/>
        <w:jc w:val="both"/>
        <w:rPr>
          <w:rFonts w:ascii="Times New Roman" w:hAnsi="Times New Roman" w:cs="Times New Roman"/>
          <w:sz w:val="24"/>
          <w:szCs w:val="24"/>
          <w:lang w:val="en-GB"/>
        </w:rPr>
      </w:pPr>
      <w:proofErr w:type="gramStart"/>
      <w:r w:rsidRPr="00B06CCF">
        <w:rPr>
          <w:rFonts w:ascii="Times New Roman" w:hAnsi="Times New Roman" w:cs="Times New Roman"/>
          <w:sz w:val="24"/>
          <w:szCs w:val="24"/>
          <w:lang w:val="en-GB"/>
        </w:rPr>
        <w:t>Schultz R. E. &amp; Bardwell E. C. (1960).</w:t>
      </w:r>
      <w:proofErr w:type="gramEnd"/>
      <w:r w:rsidRPr="00B06CCF">
        <w:rPr>
          <w:rFonts w:ascii="Times New Roman" w:hAnsi="Times New Roman" w:cs="Times New Roman"/>
          <w:sz w:val="24"/>
          <w:szCs w:val="24"/>
          <w:lang w:val="en-GB"/>
        </w:rPr>
        <w:t xml:space="preserve"> </w:t>
      </w:r>
      <w:proofErr w:type="gramStart"/>
      <w:r w:rsidRPr="00B06CCF">
        <w:rPr>
          <w:rFonts w:ascii="Times New Roman" w:hAnsi="Times New Roman" w:cs="Times New Roman"/>
          <w:sz w:val="24"/>
          <w:szCs w:val="24"/>
          <w:lang w:val="en-GB"/>
        </w:rPr>
        <w:t>Property Insurance.</w:t>
      </w:r>
      <w:proofErr w:type="gramEnd"/>
      <w:r w:rsidRPr="00B06CCF">
        <w:rPr>
          <w:rFonts w:ascii="Times New Roman" w:hAnsi="Times New Roman" w:cs="Times New Roman"/>
          <w:sz w:val="24"/>
          <w:szCs w:val="24"/>
          <w:lang w:val="en-GB"/>
        </w:rPr>
        <w:t xml:space="preserve"> In Schultz Robert E. &amp;    </w:t>
      </w:r>
      <w:proofErr w:type="gramStart"/>
      <w:r w:rsidRPr="00B06CCF">
        <w:rPr>
          <w:rFonts w:ascii="Times New Roman" w:hAnsi="Times New Roman" w:cs="Times New Roman"/>
          <w:sz w:val="24"/>
          <w:szCs w:val="24"/>
          <w:lang w:val="en-GB"/>
        </w:rPr>
        <w:t>Bardwell  Edward</w:t>
      </w:r>
      <w:proofErr w:type="gramEnd"/>
      <w:r w:rsidRPr="00B06CCF">
        <w:rPr>
          <w:rFonts w:ascii="Times New Roman" w:hAnsi="Times New Roman" w:cs="Times New Roman"/>
          <w:sz w:val="24"/>
          <w:szCs w:val="24"/>
          <w:lang w:val="en-GB"/>
        </w:rPr>
        <w:t xml:space="preserve"> C. (e.ds). New York: Holt, Rinehart &amp; Winston.</w:t>
      </w:r>
    </w:p>
    <w:p w:rsidR="00CB7781" w:rsidRPr="00B06CCF" w:rsidRDefault="00CB7781" w:rsidP="00CB7781">
      <w:pPr>
        <w:spacing w:after="0" w:line="240" w:lineRule="auto"/>
        <w:ind w:left="990" w:hanging="990"/>
        <w:jc w:val="both"/>
        <w:rPr>
          <w:rFonts w:ascii="Times New Roman" w:hAnsi="Times New Roman" w:cs="Times New Roman"/>
          <w:sz w:val="24"/>
          <w:szCs w:val="24"/>
          <w:lang w:val="en-GB"/>
        </w:rPr>
      </w:pPr>
    </w:p>
    <w:p w:rsidR="00CB7781" w:rsidRPr="00B06CCF" w:rsidRDefault="00CB7781" w:rsidP="00CB7781">
      <w:pPr>
        <w:ind w:left="720" w:hanging="720"/>
        <w:jc w:val="both"/>
        <w:rPr>
          <w:rFonts w:ascii="Times New Roman" w:hAnsi="Times New Roman" w:cs="Times New Roman"/>
          <w:bCs/>
          <w:sz w:val="24"/>
          <w:szCs w:val="24"/>
          <w:lang w:val="en-GB"/>
        </w:rPr>
      </w:pPr>
      <w:proofErr w:type="gramStart"/>
      <w:r w:rsidRPr="00B06CCF">
        <w:rPr>
          <w:rFonts w:ascii="Times New Roman" w:hAnsi="Times New Roman" w:cs="Times New Roman"/>
          <w:bCs/>
          <w:sz w:val="24"/>
          <w:szCs w:val="24"/>
          <w:lang w:val="en-GB"/>
        </w:rPr>
        <w:t>Standard &amp; Poor’s (2011).</w:t>
      </w:r>
      <w:proofErr w:type="gramEnd"/>
      <w:r w:rsidRPr="00B06CCF">
        <w:rPr>
          <w:rFonts w:ascii="Times New Roman" w:hAnsi="Times New Roman" w:cs="Times New Roman"/>
          <w:bCs/>
          <w:sz w:val="24"/>
          <w:szCs w:val="24"/>
          <w:lang w:val="en-GB"/>
        </w:rPr>
        <w:t xml:space="preserve"> </w:t>
      </w:r>
      <w:proofErr w:type="gramStart"/>
      <w:r w:rsidRPr="00B06CCF">
        <w:rPr>
          <w:rFonts w:ascii="Times New Roman" w:hAnsi="Times New Roman" w:cs="Times New Roman"/>
          <w:bCs/>
          <w:sz w:val="24"/>
          <w:szCs w:val="24"/>
          <w:lang w:val="en-GB"/>
        </w:rPr>
        <w:t>Ethics into Insurance.</w:t>
      </w:r>
      <w:proofErr w:type="gramEnd"/>
      <w:r w:rsidRPr="00B06CCF">
        <w:rPr>
          <w:rFonts w:ascii="Times New Roman" w:hAnsi="Times New Roman" w:cs="Times New Roman"/>
          <w:bCs/>
          <w:sz w:val="24"/>
          <w:szCs w:val="24"/>
          <w:lang w:val="en-GB"/>
        </w:rPr>
        <w:t xml:space="preserve"> The Islamic Globe, Issue 34, pp. 1, 3</w:t>
      </w:r>
      <w:r w:rsidRPr="00B06CCF">
        <w:rPr>
          <w:rFonts w:ascii="Times New Roman" w:hAnsi="Times New Roman" w:cs="Times New Roman"/>
          <w:bCs/>
          <w:sz w:val="24"/>
          <w:szCs w:val="24"/>
          <w:vertAlign w:val="superscript"/>
          <w:lang w:val="en-GB"/>
        </w:rPr>
        <w:t>rd</w:t>
      </w:r>
      <w:r w:rsidRPr="00B06CCF">
        <w:rPr>
          <w:rFonts w:ascii="Times New Roman" w:hAnsi="Times New Roman" w:cs="Times New Roman"/>
          <w:bCs/>
          <w:sz w:val="24"/>
          <w:szCs w:val="24"/>
          <w:lang w:val="en-GB"/>
        </w:rPr>
        <w:t xml:space="preserve"> October. </w:t>
      </w:r>
      <w:hyperlink r:id="rId15" w:history="1">
        <w:r w:rsidRPr="00B06CCF">
          <w:rPr>
            <w:rStyle w:val="Hyperlink"/>
            <w:rFonts w:ascii="Times New Roman" w:hAnsi="Times New Roman" w:cs="Times New Roman"/>
            <w:bCs/>
            <w:sz w:val="24"/>
            <w:szCs w:val="24"/>
            <w:lang w:val="en-GB"/>
          </w:rPr>
          <w:t>www.theislamicglobe.com</w:t>
        </w:r>
      </w:hyperlink>
      <w:r w:rsidRPr="00B06CCF">
        <w:rPr>
          <w:rFonts w:ascii="Times New Roman" w:hAnsi="Times New Roman" w:cs="Times New Roman"/>
          <w:bCs/>
          <w:sz w:val="24"/>
          <w:szCs w:val="24"/>
          <w:lang w:val="en-GB"/>
        </w:rPr>
        <w:t xml:space="preserve"> </w:t>
      </w:r>
    </w:p>
    <w:p w:rsidR="00CB7781" w:rsidRPr="00B06CCF" w:rsidRDefault="00CB7781" w:rsidP="00CB7781">
      <w:pPr>
        <w:ind w:left="720" w:hanging="720"/>
        <w:jc w:val="both"/>
        <w:rPr>
          <w:rFonts w:ascii="Times New Roman" w:hAnsi="Times New Roman" w:cs="Times New Roman"/>
          <w:bCs/>
          <w:sz w:val="24"/>
          <w:szCs w:val="24"/>
          <w:lang w:val="en-GB"/>
        </w:rPr>
      </w:pPr>
      <w:proofErr w:type="gramStart"/>
      <w:r w:rsidRPr="00B06CCF">
        <w:rPr>
          <w:rFonts w:ascii="Times New Roman" w:hAnsi="Times New Roman" w:cs="Times New Roman"/>
          <w:bCs/>
          <w:sz w:val="24"/>
          <w:szCs w:val="24"/>
          <w:lang w:val="en-GB"/>
        </w:rPr>
        <w:t>U.K Government (1774).</w:t>
      </w:r>
      <w:proofErr w:type="gramEnd"/>
      <w:r w:rsidRPr="00B06CCF">
        <w:rPr>
          <w:rFonts w:ascii="Times New Roman" w:hAnsi="Times New Roman" w:cs="Times New Roman"/>
          <w:bCs/>
          <w:sz w:val="24"/>
          <w:szCs w:val="24"/>
          <w:lang w:val="en-GB"/>
        </w:rPr>
        <w:t xml:space="preserve"> </w:t>
      </w:r>
      <w:proofErr w:type="gramStart"/>
      <w:r w:rsidRPr="00B06CCF">
        <w:rPr>
          <w:rFonts w:ascii="Times New Roman" w:hAnsi="Times New Roman" w:cs="Times New Roman"/>
          <w:bCs/>
          <w:sz w:val="24"/>
          <w:szCs w:val="24"/>
          <w:lang w:val="en-GB"/>
        </w:rPr>
        <w:t>Life Assurance Act 1774.</w:t>
      </w:r>
      <w:proofErr w:type="gramEnd"/>
      <w:r w:rsidRPr="00B06CCF">
        <w:rPr>
          <w:rFonts w:ascii="Times New Roman" w:hAnsi="Times New Roman" w:cs="Times New Roman"/>
          <w:bCs/>
          <w:sz w:val="24"/>
          <w:szCs w:val="24"/>
          <w:lang w:val="en-GB"/>
        </w:rPr>
        <w:t xml:space="preserve"> </w:t>
      </w:r>
      <w:proofErr w:type="gramStart"/>
      <w:r w:rsidRPr="00B06CCF">
        <w:rPr>
          <w:rFonts w:ascii="Times New Roman" w:hAnsi="Times New Roman" w:cs="Times New Roman"/>
          <w:bCs/>
          <w:sz w:val="24"/>
          <w:szCs w:val="24"/>
          <w:lang w:val="en-GB"/>
        </w:rPr>
        <w:t>Retrieved December 20, 2012.</w:t>
      </w:r>
      <w:proofErr w:type="gramEnd"/>
      <w:r w:rsidRPr="00B06CCF">
        <w:rPr>
          <w:rFonts w:ascii="Times New Roman" w:hAnsi="Times New Roman" w:cs="Times New Roman"/>
          <w:bCs/>
          <w:sz w:val="24"/>
          <w:szCs w:val="24"/>
          <w:lang w:val="en-GB"/>
        </w:rPr>
        <w:t xml:space="preserve"> </w:t>
      </w:r>
      <w:hyperlink r:id="rId16" w:history="1">
        <w:r w:rsidRPr="00B06CCF">
          <w:rPr>
            <w:rStyle w:val="Hyperlink"/>
            <w:rFonts w:ascii="Times New Roman" w:hAnsi="Times New Roman" w:cs="Times New Roman"/>
            <w:bCs/>
            <w:sz w:val="24"/>
            <w:szCs w:val="24"/>
            <w:lang w:val="en-GB"/>
          </w:rPr>
          <w:t>www.legislation.gov.uk/apgb/Geo3/14/48/contents</w:t>
        </w:r>
      </w:hyperlink>
    </w:p>
    <w:p w:rsidR="00CB7781" w:rsidRPr="00B06CCF" w:rsidRDefault="00CB7781" w:rsidP="00CB7781">
      <w:pPr>
        <w:ind w:left="720" w:hanging="720"/>
        <w:jc w:val="both"/>
        <w:rPr>
          <w:rFonts w:ascii="Times New Roman" w:hAnsi="Times New Roman" w:cs="Times New Roman"/>
          <w:bCs/>
          <w:sz w:val="24"/>
          <w:szCs w:val="24"/>
          <w:lang w:val="en-GB"/>
        </w:rPr>
      </w:pPr>
      <w:proofErr w:type="spellStart"/>
      <w:r w:rsidRPr="00B06CCF">
        <w:rPr>
          <w:rFonts w:ascii="Times New Roman" w:hAnsi="Times New Roman" w:cs="Times New Roman"/>
          <w:bCs/>
          <w:sz w:val="24"/>
          <w:szCs w:val="24"/>
          <w:lang w:val="en-GB"/>
        </w:rPr>
        <w:t>Yusof</w:t>
      </w:r>
      <w:proofErr w:type="spellEnd"/>
      <w:r w:rsidRPr="00B06CCF">
        <w:rPr>
          <w:rFonts w:ascii="Times New Roman" w:hAnsi="Times New Roman" w:cs="Times New Roman"/>
          <w:bCs/>
          <w:sz w:val="24"/>
          <w:szCs w:val="24"/>
          <w:lang w:val="en-GB"/>
        </w:rPr>
        <w:t xml:space="preserve">, M. F. (1991). </w:t>
      </w:r>
      <w:proofErr w:type="gramStart"/>
      <w:r w:rsidRPr="00B06CCF">
        <w:rPr>
          <w:rFonts w:ascii="Times New Roman" w:hAnsi="Times New Roman" w:cs="Times New Roman"/>
          <w:bCs/>
          <w:sz w:val="24"/>
          <w:szCs w:val="24"/>
          <w:lang w:val="en-GB"/>
        </w:rPr>
        <w:t>The Concept and Working System of Takaful.</w:t>
      </w:r>
      <w:proofErr w:type="gramEnd"/>
      <w:r w:rsidRPr="00B06CCF">
        <w:rPr>
          <w:rFonts w:ascii="Times New Roman" w:hAnsi="Times New Roman" w:cs="Times New Roman"/>
          <w:bCs/>
          <w:sz w:val="24"/>
          <w:szCs w:val="24"/>
          <w:lang w:val="en-GB"/>
        </w:rPr>
        <w:t xml:space="preserve"> </w:t>
      </w:r>
      <w:proofErr w:type="gramStart"/>
      <w:r w:rsidRPr="00B06CCF">
        <w:rPr>
          <w:rFonts w:ascii="Times New Roman" w:hAnsi="Times New Roman" w:cs="Times New Roman"/>
          <w:bCs/>
          <w:sz w:val="24"/>
          <w:szCs w:val="24"/>
          <w:lang w:val="en-GB"/>
        </w:rPr>
        <w:t>In Directory of Islamic Insurance (Takaful) (2000).</w:t>
      </w:r>
      <w:proofErr w:type="gramEnd"/>
      <w:r w:rsidRPr="00B06CCF">
        <w:rPr>
          <w:rFonts w:ascii="Times New Roman" w:hAnsi="Times New Roman" w:cs="Times New Roman"/>
          <w:bCs/>
          <w:sz w:val="24"/>
          <w:szCs w:val="24"/>
          <w:lang w:val="en-GB"/>
        </w:rPr>
        <w:t xml:space="preserve"> London: Institute of Islamic Banking and Insurance. </w:t>
      </w:r>
      <w:hyperlink r:id="rId17" w:history="1">
        <w:r w:rsidRPr="00B06CCF">
          <w:rPr>
            <w:rStyle w:val="Hyperlink"/>
            <w:rFonts w:ascii="Times New Roman" w:hAnsi="Times New Roman" w:cs="Times New Roman"/>
            <w:bCs/>
            <w:sz w:val="24"/>
            <w:szCs w:val="24"/>
            <w:lang w:val="en-GB"/>
          </w:rPr>
          <w:t>www.iium.edu.my/library</w:t>
        </w:r>
      </w:hyperlink>
      <w:r w:rsidRPr="00B06CCF">
        <w:rPr>
          <w:rFonts w:ascii="Times New Roman" w:hAnsi="Times New Roman" w:cs="Times New Roman"/>
          <w:bCs/>
          <w:sz w:val="24"/>
          <w:szCs w:val="24"/>
          <w:lang w:val="en-GB"/>
        </w:rPr>
        <w:t xml:space="preserve">  </w:t>
      </w:r>
    </w:p>
    <w:p w:rsidR="003004AC" w:rsidRPr="00CB7781" w:rsidRDefault="003004AC">
      <w:pPr>
        <w:rPr>
          <w:lang w:val="en-GB"/>
        </w:rPr>
      </w:pPr>
    </w:p>
    <w:sectPr w:rsidR="003004AC" w:rsidRPr="00CB7781" w:rsidSect="00E83388">
      <w:footerReference w:type="default" r:id="rId1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E7" w:rsidRDefault="00143BE7">
      <w:pPr>
        <w:spacing w:after="0" w:line="240" w:lineRule="auto"/>
      </w:pPr>
      <w:r>
        <w:separator/>
      </w:r>
    </w:p>
  </w:endnote>
  <w:endnote w:type="continuationSeparator" w:id="0">
    <w:p w:rsidR="00143BE7" w:rsidRDefault="0014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HT 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72095"/>
      <w:docPartObj>
        <w:docPartGallery w:val="Page Numbers (Bottom of Page)"/>
        <w:docPartUnique/>
      </w:docPartObj>
    </w:sdtPr>
    <w:sdtEndPr>
      <w:rPr>
        <w:noProof/>
      </w:rPr>
    </w:sdtEndPr>
    <w:sdtContent>
      <w:p w:rsidR="00E83388" w:rsidRDefault="00E83388">
        <w:pPr>
          <w:pStyle w:val="Footer"/>
          <w:jc w:val="center"/>
        </w:pPr>
        <w:r>
          <w:fldChar w:fldCharType="begin"/>
        </w:r>
        <w:r>
          <w:instrText xml:space="preserve"> PAGE   \* MERGEFORMAT </w:instrText>
        </w:r>
        <w:r>
          <w:fldChar w:fldCharType="separate"/>
        </w:r>
        <w:r w:rsidR="001551C9">
          <w:rPr>
            <w:noProof/>
          </w:rPr>
          <w:t>10</w:t>
        </w:r>
        <w:r>
          <w:rPr>
            <w:noProof/>
          </w:rPr>
          <w:fldChar w:fldCharType="end"/>
        </w:r>
      </w:p>
    </w:sdtContent>
  </w:sdt>
  <w:p w:rsidR="00E83388" w:rsidRDefault="00E83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E7" w:rsidRDefault="00143BE7">
      <w:pPr>
        <w:spacing w:after="0" w:line="240" w:lineRule="auto"/>
      </w:pPr>
      <w:r>
        <w:separator/>
      </w:r>
    </w:p>
  </w:footnote>
  <w:footnote w:type="continuationSeparator" w:id="0">
    <w:p w:rsidR="00143BE7" w:rsidRDefault="00143BE7">
      <w:pPr>
        <w:spacing w:after="0" w:line="240" w:lineRule="auto"/>
      </w:pPr>
      <w:r>
        <w:continuationSeparator/>
      </w:r>
    </w:p>
  </w:footnote>
  <w:footnote w:id="1">
    <w:p w:rsidR="006651BC" w:rsidRPr="006651BC" w:rsidRDefault="006651BC">
      <w:pPr>
        <w:pStyle w:val="FootnoteText"/>
        <w:rPr>
          <w:lang w:val="en-GB"/>
        </w:rPr>
      </w:pPr>
      <w:r>
        <w:rPr>
          <w:rStyle w:val="FootnoteReference"/>
        </w:rPr>
        <w:footnoteRef/>
      </w:r>
      <w:r>
        <w:t xml:space="preserve"> Asst. Prof. of Business, </w:t>
      </w:r>
      <w:r w:rsidRPr="006651BC">
        <w:t>Department of Business, Higher Colleges of Technology, Abu Dhabi Men’s Colleges, United Arab Emirates</w:t>
      </w:r>
      <w:r>
        <w:t xml:space="preserve">, contacts: </w:t>
      </w:r>
      <w:hyperlink r:id="rId1" w:history="1">
        <w:r w:rsidRPr="00C5534C">
          <w:rPr>
            <w:rStyle w:val="Hyperlink"/>
          </w:rPr>
          <w:t>yinluk2000@yahoo.com</w:t>
        </w:r>
      </w:hyperlink>
      <w:r>
        <w:t xml:space="preserve">; </w:t>
      </w:r>
      <w:hyperlink r:id="rId2" w:history="1">
        <w:r w:rsidRPr="00C5534C">
          <w:rPr>
            <w:rStyle w:val="Hyperlink"/>
          </w:rPr>
          <w:t>lolorogun@hct.ac.ae</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yNjczNTM1tjA1MTdU0lEKTi0uzszPAykwrAUAKkDZHiwAAAA="/>
  </w:docVars>
  <w:rsids>
    <w:rsidRoot w:val="00CB7781"/>
    <w:rsid w:val="00143BE7"/>
    <w:rsid w:val="001551C9"/>
    <w:rsid w:val="003004AC"/>
    <w:rsid w:val="00306A50"/>
    <w:rsid w:val="003A4A14"/>
    <w:rsid w:val="00465AE0"/>
    <w:rsid w:val="005A6F34"/>
    <w:rsid w:val="006651BC"/>
    <w:rsid w:val="00775FCC"/>
    <w:rsid w:val="009C1F24"/>
    <w:rsid w:val="00AB2058"/>
    <w:rsid w:val="00AB5401"/>
    <w:rsid w:val="00CB7781"/>
    <w:rsid w:val="00D31B04"/>
    <w:rsid w:val="00E83388"/>
    <w:rsid w:val="00FD21DF"/>
    <w:rsid w:val="00FF0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B7781"/>
    <w:rPr>
      <w:color w:val="0000FF"/>
      <w:u w:val="single"/>
    </w:rPr>
  </w:style>
  <w:style w:type="paragraph" w:styleId="Footer">
    <w:name w:val="footer"/>
    <w:basedOn w:val="Normal"/>
    <w:link w:val="FooterChar"/>
    <w:uiPriority w:val="99"/>
    <w:unhideWhenUsed/>
    <w:rsid w:val="00CB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781"/>
  </w:style>
  <w:style w:type="paragraph" w:styleId="FootnoteText">
    <w:name w:val="footnote text"/>
    <w:basedOn w:val="Normal"/>
    <w:link w:val="FootnoteTextChar"/>
    <w:uiPriority w:val="99"/>
    <w:semiHidden/>
    <w:unhideWhenUsed/>
    <w:rsid w:val="00665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1BC"/>
    <w:rPr>
      <w:sz w:val="20"/>
      <w:szCs w:val="20"/>
    </w:rPr>
  </w:style>
  <w:style w:type="character" w:styleId="FootnoteReference">
    <w:name w:val="footnote reference"/>
    <w:basedOn w:val="DefaultParagraphFont"/>
    <w:uiPriority w:val="99"/>
    <w:semiHidden/>
    <w:unhideWhenUsed/>
    <w:rsid w:val="006651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B7781"/>
    <w:rPr>
      <w:color w:val="0000FF"/>
      <w:u w:val="single"/>
    </w:rPr>
  </w:style>
  <w:style w:type="paragraph" w:styleId="Footer">
    <w:name w:val="footer"/>
    <w:basedOn w:val="Normal"/>
    <w:link w:val="FooterChar"/>
    <w:uiPriority w:val="99"/>
    <w:unhideWhenUsed/>
    <w:rsid w:val="00CB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781"/>
  </w:style>
  <w:style w:type="paragraph" w:styleId="FootnoteText">
    <w:name w:val="footnote text"/>
    <w:basedOn w:val="Normal"/>
    <w:link w:val="FootnoteTextChar"/>
    <w:uiPriority w:val="99"/>
    <w:semiHidden/>
    <w:unhideWhenUsed/>
    <w:rsid w:val="00665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1BC"/>
    <w:rPr>
      <w:sz w:val="20"/>
      <w:szCs w:val="20"/>
    </w:rPr>
  </w:style>
  <w:style w:type="character" w:styleId="FootnoteReference">
    <w:name w:val="footnote reference"/>
    <w:basedOn w:val="DefaultParagraphFont"/>
    <w:uiPriority w:val="99"/>
    <w:semiHidden/>
    <w:unhideWhenUsed/>
    <w:rsid w:val="00665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enet.org/ibr" TargetMode="External"/><Relationship Id="rId13" Type="http://schemas.openxmlformats.org/officeDocument/2006/relationships/hyperlink" Target="http://plato.stanford.edu/archives/spr2009/entries/turing-machin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ntakji.com" TargetMode="External"/><Relationship Id="rId17" Type="http://schemas.openxmlformats.org/officeDocument/2006/relationships/hyperlink" Target="http://www.iium.edu.my/library" TargetMode="External"/><Relationship Id="rId2" Type="http://schemas.openxmlformats.org/officeDocument/2006/relationships/styles" Target="styles.xml"/><Relationship Id="rId16" Type="http://schemas.openxmlformats.org/officeDocument/2006/relationships/hyperlink" Target="http://www.legislation.gov.uk/apgb/Geo3/14/48/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takji.com" TargetMode="External"/><Relationship Id="rId5" Type="http://schemas.openxmlformats.org/officeDocument/2006/relationships/webSettings" Target="webSettings.xml"/><Relationship Id="rId15" Type="http://schemas.openxmlformats.org/officeDocument/2006/relationships/hyperlink" Target="http://www.theislamicglobe.com" TargetMode="External"/><Relationship Id="rId10" Type="http://schemas.openxmlformats.org/officeDocument/2006/relationships/hyperlink" Target="http://www.kantakj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takji.com" TargetMode="External"/><Relationship Id="rId14" Type="http://schemas.openxmlformats.org/officeDocument/2006/relationships/hyperlink" Target="http://www.ifsb.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lolorogun@hct.ac.ae" TargetMode="External"/><Relationship Id="rId1" Type="http://schemas.openxmlformats.org/officeDocument/2006/relationships/hyperlink" Target="mailto:yinluk200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847E-BCEC-4989-8522-AE0F5D0D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Lukman</cp:lastModifiedBy>
  <cp:revision>9</cp:revision>
  <cp:lastPrinted>2015-09-21T03:16:00Z</cp:lastPrinted>
  <dcterms:created xsi:type="dcterms:W3CDTF">2017-11-25T09:07:00Z</dcterms:created>
  <dcterms:modified xsi:type="dcterms:W3CDTF">2017-11-25T09:21:00Z</dcterms:modified>
</cp:coreProperties>
</file>