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Evaluation of Bovine Follicles in Relation to Breed, Age, Body Condition Score (BCS) and Ovarian Status</w:t>
      </w:r>
    </w:p>
    <w:p>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Nur Farah Atiqah Yahya</w:t>
      </w:r>
      <w:r>
        <w:rPr>
          <w:rFonts w:ascii="Times New Roman" w:hAnsi="Times New Roman" w:cs="Times New Roman"/>
          <w:b/>
          <w:bCs/>
          <w:sz w:val="20"/>
          <w:szCs w:val="20"/>
          <w:vertAlign w:val="superscript"/>
          <w:lang w:val="en-US"/>
        </w:rPr>
        <w:t>1</w:t>
      </w:r>
      <w:r>
        <w:rPr>
          <w:rFonts w:ascii="Times New Roman" w:hAnsi="Times New Roman" w:cs="Times New Roman"/>
          <w:b/>
          <w:bCs/>
          <w:sz w:val="20"/>
          <w:szCs w:val="20"/>
          <w:lang w:val="en-US"/>
        </w:rPr>
        <w:t xml:space="preserve">, Prem </w:t>
      </w:r>
      <w:r>
        <w:rPr>
          <w:rFonts w:ascii="Times New Roman" w:hAnsi="Times New Roman" w:cs="Times New Roman"/>
          <w:b/>
          <w:bCs/>
          <w:sz w:val="20"/>
          <w:szCs w:val="20"/>
        </w:rPr>
        <w:t>S. Ananthan</w:t>
      </w:r>
      <w:r>
        <w:rPr>
          <w:rFonts w:ascii="Times New Roman" w:hAnsi="Times New Roman" w:cs="Times New Roman"/>
          <w:b/>
          <w:bCs/>
          <w:sz w:val="20"/>
          <w:szCs w:val="20"/>
          <w:vertAlign w:val="superscript"/>
          <w:lang w:val="en-US"/>
        </w:rPr>
        <w:t>1</w:t>
      </w:r>
      <w:r>
        <w:rPr>
          <w:rFonts w:ascii="Times New Roman" w:hAnsi="Times New Roman" w:cs="Times New Roman"/>
          <w:b/>
          <w:bCs/>
          <w:sz w:val="20"/>
          <w:szCs w:val="20"/>
          <w:lang w:val="en-US"/>
        </w:rPr>
        <w:t xml:space="preserve">, </w:t>
      </w:r>
      <w:r>
        <w:rPr>
          <w:rFonts w:ascii="Times New Roman" w:hAnsi="Times New Roman" w:cs="Times New Roman"/>
          <w:b/>
          <w:bCs/>
          <w:sz w:val="20"/>
          <w:szCs w:val="20"/>
          <w:shd w:val="clear" w:color="auto" w:fill="FFFFFF"/>
        </w:rPr>
        <w:t>Nur Hardy Abu Daud</w:t>
      </w:r>
      <w:r>
        <w:rPr>
          <w:rFonts w:ascii="Times New Roman" w:hAnsi="Times New Roman" w:cs="Times New Roman"/>
          <w:b/>
          <w:bCs/>
          <w:sz w:val="20"/>
          <w:szCs w:val="20"/>
          <w:shd w:val="clear" w:color="auto" w:fill="FFFFFF"/>
          <w:vertAlign w:val="superscript"/>
          <w:lang w:val="en-US"/>
        </w:rPr>
        <w:t>1</w:t>
      </w:r>
      <w:r>
        <w:rPr>
          <w:rFonts w:ascii="Times New Roman" w:hAnsi="Times New Roman" w:cs="Times New Roman"/>
          <w:b/>
          <w:bCs/>
          <w:sz w:val="20"/>
          <w:szCs w:val="20"/>
          <w:shd w:val="clear" w:color="auto" w:fill="FFFFFF"/>
          <w:lang w:val="en-US"/>
        </w:rPr>
        <w:t xml:space="preserve">, </w:t>
      </w:r>
      <w:r>
        <w:rPr>
          <w:rFonts w:ascii="Times New Roman" w:hAnsi="Times New Roman" w:cs="Times New Roman"/>
          <w:b/>
          <w:bCs/>
          <w:sz w:val="20"/>
          <w:szCs w:val="20"/>
        </w:rPr>
        <w:t>Khandoker M.A.M. Yahia</w:t>
      </w:r>
      <w:r>
        <w:rPr>
          <w:rFonts w:ascii="Times New Roman" w:hAnsi="Times New Roman" w:cs="Times New Roman"/>
          <w:b/>
          <w:bCs/>
          <w:sz w:val="20"/>
          <w:szCs w:val="20"/>
          <w:vertAlign w:val="superscript"/>
          <w:lang w:val="en-US"/>
        </w:rPr>
        <w:t>2</w:t>
      </w:r>
      <w:r>
        <w:rPr>
          <w:rFonts w:ascii="Times New Roman" w:hAnsi="Times New Roman" w:cs="Times New Roman"/>
          <w:b/>
          <w:bCs/>
          <w:sz w:val="20"/>
          <w:szCs w:val="20"/>
          <w:lang w:val="en-US"/>
        </w:rPr>
        <w:t xml:space="preserve"> and </w:t>
      </w:r>
      <w:r>
        <w:rPr>
          <w:rFonts w:ascii="Times New Roman" w:hAnsi="Times New Roman" w:cs="Times New Roman"/>
          <w:b/>
          <w:bCs/>
          <w:sz w:val="20"/>
          <w:szCs w:val="20"/>
          <w:shd w:val="clear" w:color="auto" w:fill="FFFFFF"/>
        </w:rPr>
        <w:t>Abdul Rashid Baba</w:t>
      </w:r>
      <w:r>
        <w:rPr>
          <w:rFonts w:ascii="Times New Roman" w:hAnsi="Times New Roman" w:cs="Times New Roman"/>
          <w:b/>
          <w:bCs/>
          <w:sz w:val="20"/>
          <w:szCs w:val="20"/>
          <w:shd w:val="clear" w:color="auto" w:fill="FFFFFF"/>
          <w:vertAlign w:val="superscript"/>
          <w:lang w:val="en-US"/>
        </w:rPr>
        <w:t>1</w:t>
      </w:r>
    </w:p>
    <w:p>
      <w:pPr>
        <w:spacing w:line="240" w:lineRule="auto"/>
        <w:jc w:val="center"/>
        <w:rPr>
          <w:rFonts w:ascii="Times New Roman" w:hAnsi="Times New Roman" w:cs="Times New Roman"/>
          <w:b w:val="0"/>
          <w:bCs w:val="0"/>
          <w:i/>
          <w:iCs/>
          <w:sz w:val="20"/>
          <w:szCs w:val="20"/>
        </w:rPr>
      </w:pPr>
      <w:r>
        <w:rPr>
          <w:rFonts w:ascii="Times New Roman" w:hAnsi="Times New Roman" w:cs="Times New Roman"/>
          <w:b w:val="0"/>
          <w:bCs w:val="0"/>
          <w:i/>
          <w:iCs/>
          <w:sz w:val="20"/>
          <w:szCs w:val="20"/>
          <w:vertAlign w:val="superscript"/>
          <w:lang w:val="en-US"/>
        </w:rPr>
        <w:t>1</w:t>
      </w:r>
      <w:r>
        <w:rPr>
          <w:rFonts w:ascii="Times New Roman" w:hAnsi="Times New Roman" w:cs="Times New Roman"/>
          <w:b w:val="0"/>
          <w:bCs w:val="0"/>
          <w:i/>
          <w:iCs/>
          <w:sz w:val="20"/>
          <w:szCs w:val="20"/>
        </w:rPr>
        <w:t>Faculty of Sustainable Agriculture, Universiti Malaysia Sabah, Malaysia</w:t>
      </w:r>
      <w:r>
        <w:rPr>
          <w:rFonts w:ascii="Times New Roman" w:hAnsi="Times New Roman" w:cs="Times New Roman"/>
          <w:b w:val="0"/>
          <w:bCs w:val="0"/>
          <w:i/>
          <w:iCs/>
          <w:sz w:val="20"/>
          <w:szCs w:val="20"/>
          <w:lang w:val="en-US"/>
        </w:rPr>
        <w:t xml:space="preserve">.                      </w:t>
      </w:r>
      <w:r>
        <w:rPr>
          <w:rFonts w:ascii="Times New Roman" w:hAnsi="Times New Roman" w:cs="Times New Roman"/>
          <w:b w:val="0"/>
          <w:bCs w:val="0"/>
          <w:i/>
          <w:iCs/>
          <w:sz w:val="20"/>
          <w:szCs w:val="20"/>
          <w:vertAlign w:val="superscript"/>
          <w:lang w:val="en-US"/>
        </w:rPr>
        <w:t>2</w:t>
      </w:r>
      <w:r>
        <w:rPr>
          <w:rFonts w:ascii="Times New Roman" w:hAnsi="Times New Roman" w:cs="Times New Roman"/>
          <w:b w:val="0"/>
          <w:bCs w:val="0"/>
          <w:i/>
          <w:iCs/>
          <w:sz w:val="20"/>
          <w:szCs w:val="20"/>
        </w:rPr>
        <w:t>Department of Animal Breeding and Genetics, Bangladesh Agricultural University, Bangladesh.</w:t>
      </w:r>
    </w:p>
    <w:p>
      <w:pPr>
        <w:spacing w:line="240" w:lineRule="auto"/>
        <w:jc w:val="center"/>
        <w:rPr>
          <w:rFonts w:ascii="Times New Roman" w:hAnsi="Times New Roman" w:cs="Times New Roman"/>
          <w:b w:val="0"/>
          <w:bCs w:val="0"/>
          <w:i/>
          <w:iCs/>
          <w:sz w:val="20"/>
          <w:szCs w:val="20"/>
        </w:rPr>
      </w:pPr>
      <w:r>
        <w:rPr>
          <w:rFonts w:ascii="Times New Roman" w:hAnsi="Times New Roman" w:cs="Times New Roman"/>
          <w:color w:val="auto"/>
          <w:sz w:val="20"/>
          <w:szCs w:val="20"/>
          <w:u w:val="none"/>
        </w:rPr>
        <w:fldChar w:fldCharType="begin"/>
      </w:r>
      <w:r>
        <w:rPr>
          <w:rFonts w:ascii="Times New Roman" w:hAnsi="Times New Roman" w:cs="Times New Roman"/>
          <w:color w:val="auto"/>
          <w:sz w:val="20"/>
          <w:szCs w:val="20"/>
          <w:u w:val="none"/>
        </w:rPr>
        <w:instrText xml:space="preserve"> HYPERLINK "mailto:farahatiqahy@gmail.com," </w:instrText>
      </w:r>
      <w:r>
        <w:rPr>
          <w:rFonts w:ascii="Times New Roman" w:hAnsi="Times New Roman" w:cs="Times New Roman"/>
          <w:color w:val="auto"/>
          <w:sz w:val="20"/>
          <w:szCs w:val="20"/>
          <w:u w:val="none"/>
        </w:rPr>
        <w:fldChar w:fldCharType="separate"/>
      </w:r>
      <w:r>
        <w:rPr>
          <w:rStyle w:val="3"/>
          <w:rFonts w:ascii="Times New Roman" w:hAnsi="Times New Roman" w:cs="Times New Roman"/>
          <w:color w:val="auto"/>
          <w:sz w:val="20"/>
          <w:szCs w:val="20"/>
          <w:u w:val="none"/>
        </w:rPr>
        <w:t>farahatiqahy@gmail.com</w:t>
      </w:r>
      <w:r>
        <w:rPr>
          <w:rStyle w:val="3"/>
          <w:rFonts w:ascii="Times New Roman" w:hAnsi="Times New Roman" w:cs="Times New Roman"/>
          <w:color w:val="auto"/>
          <w:sz w:val="20"/>
          <w:szCs w:val="20"/>
          <w:u w:val="none"/>
          <w:lang w:val="en-US"/>
        </w:rPr>
        <w:t>,</w:t>
      </w:r>
      <w:r>
        <w:rPr>
          <w:rFonts w:ascii="Times New Roman" w:hAnsi="Times New Roman" w:cs="Times New Roman"/>
          <w:color w:val="auto"/>
          <w:sz w:val="20"/>
          <w:szCs w:val="20"/>
          <w:u w:val="none"/>
        </w:rPr>
        <w:fldChar w:fldCharType="end"/>
      </w:r>
      <w:r>
        <w:rPr>
          <w:rFonts w:ascii="Times New Roman" w:hAnsi="Times New Roman" w:cs="Times New Roman"/>
          <w:color w:val="auto"/>
          <w:sz w:val="20"/>
          <w:szCs w:val="20"/>
          <w:u w:val="none"/>
          <w:lang w:val="en-US"/>
        </w:rPr>
        <w:t xml:space="preserve"> </w:t>
      </w:r>
      <w:r>
        <w:rPr>
          <w:rFonts w:ascii="Times New Roman" w:hAnsi="Times New Roman" w:cs="Times New Roman"/>
          <w:color w:val="auto"/>
          <w:sz w:val="20"/>
          <w:szCs w:val="20"/>
          <w:u w:val="none"/>
          <w:shd w:val="clear" w:color="auto" w:fill="FFFFFF"/>
        </w:rPr>
        <w:fldChar w:fldCharType="begin"/>
      </w:r>
      <w:r>
        <w:rPr>
          <w:rFonts w:ascii="Times New Roman" w:hAnsi="Times New Roman" w:cs="Times New Roman"/>
          <w:color w:val="auto"/>
          <w:sz w:val="20"/>
          <w:szCs w:val="20"/>
          <w:u w:val="none"/>
          <w:shd w:val="clear" w:color="auto" w:fill="FFFFFF"/>
        </w:rPr>
        <w:instrText xml:space="preserve"> HYPERLINK "mailto:prem18ananthan@gmail.com," </w:instrText>
      </w:r>
      <w:r>
        <w:rPr>
          <w:rFonts w:ascii="Times New Roman" w:hAnsi="Times New Roman" w:cs="Times New Roman"/>
          <w:color w:val="auto"/>
          <w:sz w:val="20"/>
          <w:szCs w:val="20"/>
          <w:u w:val="none"/>
          <w:shd w:val="clear" w:color="auto" w:fill="FFFFFF"/>
        </w:rPr>
        <w:fldChar w:fldCharType="separate"/>
      </w:r>
      <w:r>
        <w:rPr>
          <w:rStyle w:val="3"/>
          <w:rFonts w:ascii="Times New Roman" w:hAnsi="Times New Roman" w:cs="Times New Roman"/>
          <w:color w:val="auto"/>
          <w:sz w:val="20"/>
          <w:szCs w:val="20"/>
          <w:u w:val="none"/>
          <w:shd w:val="clear" w:color="auto" w:fill="FFFFFF"/>
        </w:rPr>
        <w:t>prem18ananthan@gmail.com</w:t>
      </w:r>
      <w:r>
        <w:rPr>
          <w:rStyle w:val="3"/>
          <w:rFonts w:ascii="Times New Roman" w:hAnsi="Times New Roman" w:cs="Times New Roman"/>
          <w:color w:val="auto"/>
          <w:sz w:val="20"/>
          <w:szCs w:val="20"/>
          <w:u w:val="none"/>
          <w:shd w:val="clear" w:color="auto" w:fill="FFFFFF"/>
          <w:lang w:val="en-US"/>
        </w:rPr>
        <w:t>,</w:t>
      </w:r>
      <w:r>
        <w:rPr>
          <w:rFonts w:ascii="Times New Roman" w:hAnsi="Times New Roman" w:cs="Times New Roman"/>
          <w:color w:val="auto"/>
          <w:sz w:val="20"/>
          <w:szCs w:val="20"/>
          <w:u w:val="none"/>
          <w:shd w:val="clear" w:color="auto" w:fill="FFFFFF"/>
        </w:rPr>
        <w:fldChar w:fldCharType="end"/>
      </w:r>
      <w:r>
        <w:rPr>
          <w:rFonts w:ascii="Times New Roman" w:hAnsi="Times New Roman" w:cs="Times New Roman"/>
          <w:color w:val="auto"/>
          <w:sz w:val="20"/>
          <w:szCs w:val="20"/>
          <w:u w:val="none"/>
          <w:shd w:val="clear" w:color="auto" w:fill="FFFFFF"/>
          <w:lang w:val="en-US"/>
        </w:rPr>
        <w:t xml:space="preserve"> </w:t>
      </w:r>
      <w:r>
        <w:rPr>
          <w:rFonts w:ascii="Times New Roman" w:hAnsi="Times New Roman" w:cs="Times New Roman"/>
          <w:bCs/>
          <w:color w:val="auto"/>
          <w:sz w:val="20"/>
          <w:szCs w:val="20"/>
          <w:u w:val="none"/>
          <w:shd w:val="clear" w:color="auto" w:fill="FFFFFF"/>
        </w:rPr>
        <w:fldChar w:fldCharType="begin"/>
      </w:r>
      <w:r>
        <w:rPr>
          <w:rFonts w:ascii="Times New Roman" w:hAnsi="Times New Roman" w:cs="Times New Roman"/>
          <w:bCs/>
          <w:color w:val="auto"/>
          <w:sz w:val="20"/>
          <w:szCs w:val="20"/>
          <w:u w:val="none"/>
          <w:shd w:val="clear" w:color="auto" w:fill="FFFFFF"/>
        </w:rPr>
        <w:instrText xml:space="preserve"> HYPERLINK "mailto:nur.hardy@ums.edu.my," </w:instrText>
      </w:r>
      <w:r>
        <w:rPr>
          <w:rFonts w:ascii="Times New Roman" w:hAnsi="Times New Roman" w:cs="Times New Roman"/>
          <w:bCs/>
          <w:color w:val="auto"/>
          <w:sz w:val="20"/>
          <w:szCs w:val="20"/>
          <w:u w:val="none"/>
          <w:shd w:val="clear" w:color="auto" w:fill="FFFFFF"/>
        </w:rPr>
        <w:fldChar w:fldCharType="separate"/>
      </w:r>
      <w:r>
        <w:rPr>
          <w:rStyle w:val="3"/>
          <w:rFonts w:ascii="Times New Roman" w:hAnsi="Times New Roman" w:cs="Times New Roman"/>
          <w:bCs/>
          <w:color w:val="auto"/>
          <w:sz w:val="20"/>
          <w:szCs w:val="20"/>
          <w:u w:val="none"/>
          <w:shd w:val="clear" w:color="auto" w:fill="FFFFFF"/>
        </w:rPr>
        <w:t>nur.hardy@ums.edu.my</w:t>
      </w:r>
      <w:r>
        <w:rPr>
          <w:rStyle w:val="3"/>
          <w:rFonts w:ascii="Times New Roman" w:hAnsi="Times New Roman" w:cs="Times New Roman"/>
          <w:bCs/>
          <w:color w:val="auto"/>
          <w:sz w:val="20"/>
          <w:szCs w:val="20"/>
          <w:u w:val="none"/>
          <w:shd w:val="clear" w:color="auto" w:fill="FFFFFF"/>
          <w:lang w:val="en-US"/>
        </w:rPr>
        <w:t>,</w:t>
      </w:r>
      <w:r>
        <w:rPr>
          <w:rFonts w:ascii="Times New Roman" w:hAnsi="Times New Roman" w:cs="Times New Roman"/>
          <w:bCs/>
          <w:color w:val="auto"/>
          <w:sz w:val="20"/>
          <w:szCs w:val="20"/>
          <w:u w:val="none"/>
          <w:shd w:val="clear" w:color="auto" w:fill="FFFFFF"/>
        </w:rPr>
        <w:fldChar w:fldCharType="end"/>
      </w:r>
      <w:r>
        <w:rPr>
          <w:rFonts w:ascii="Times New Roman" w:hAnsi="Times New Roman" w:cs="Times New Roman"/>
          <w:bCs/>
          <w:color w:val="auto"/>
          <w:sz w:val="20"/>
          <w:szCs w:val="20"/>
          <w:u w:val="none"/>
          <w:shd w:val="clear" w:color="auto" w:fill="FFFFFF"/>
          <w:lang w:val="en-US"/>
        </w:rPr>
        <w:t xml:space="preserve"> </w:t>
      </w:r>
      <w:r>
        <w:rPr>
          <w:rFonts w:ascii="Times New Roman" w:hAnsi="Times New Roman" w:cs="Times New Roman"/>
          <w:color w:val="auto"/>
          <w:sz w:val="20"/>
          <w:szCs w:val="20"/>
          <w:u w:val="none"/>
          <w:shd w:val="clear" w:color="auto" w:fill="FFFFFF"/>
        </w:rPr>
        <w:fldChar w:fldCharType="begin"/>
      </w:r>
      <w:r>
        <w:rPr>
          <w:rFonts w:ascii="Times New Roman" w:hAnsi="Times New Roman" w:cs="Times New Roman"/>
          <w:color w:val="auto"/>
          <w:sz w:val="20"/>
          <w:szCs w:val="20"/>
          <w:u w:val="none"/>
          <w:shd w:val="clear" w:color="auto" w:fill="FFFFFF"/>
        </w:rPr>
        <w:instrText xml:space="preserve"> HYPERLINK "mailto:yahiakhabg@gmail.com," </w:instrText>
      </w:r>
      <w:r>
        <w:rPr>
          <w:rFonts w:ascii="Times New Roman" w:hAnsi="Times New Roman" w:cs="Times New Roman"/>
          <w:color w:val="auto"/>
          <w:sz w:val="20"/>
          <w:szCs w:val="20"/>
          <w:u w:val="none"/>
          <w:shd w:val="clear" w:color="auto" w:fill="FFFFFF"/>
        </w:rPr>
        <w:fldChar w:fldCharType="separate"/>
      </w:r>
      <w:r>
        <w:rPr>
          <w:rStyle w:val="3"/>
          <w:rFonts w:ascii="Times New Roman" w:hAnsi="Times New Roman" w:cs="Times New Roman"/>
          <w:color w:val="auto"/>
          <w:sz w:val="20"/>
          <w:szCs w:val="20"/>
          <w:u w:val="none"/>
          <w:shd w:val="clear" w:color="auto" w:fill="FFFFFF"/>
        </w:rPr>
        <w:t>yahiakhabg@gmail.com</w:t>
      </w:r>
      <w:r>
        <w:rPr>
          <w:rStyle w:val="3"/>
          <w:rFonts w:ascii="Times New Roman" w:hAnsi="Times New Roman" w:cs="Times New Roman"/>
          <w:color w:val="auto"/>
          <w:sz w:val="20"/>
          <w:szCs w:val="20"/>
          <w:u w:val="none"/>
          <w:shd w:val="clear" w:color="auto" w:fill="FFFFFF"/>
          <w:lang w:val="en-US"/>
        </w:rPr>
        <w:t>,</w:t>
      </w:r>
      <w:r>
        <w:rPr>
          <w:rFonts w:ascii="Times New Roman" w:hAnsi="Times New Roman" w:cs="Times New Roman"/>
          <w:color w:val="auto"/>
          <w:sz w:val="20"/>
          <w:szCs w:val="20"/>
          <w:u w:val="none"/>
          <w:shd w:val="clear" w:color="auto" w:fill="FFFFFF"/>
        </w:rPr>
        <w:fldChar w:fldCharType="end"/>
      </w:r>
      <w:r>
        <w:rPr>
          <w:rFonts w:ascii="Times New Roman" w:hAnsi="Times New Roman" w:cs="Times New Roman"/>
          <w:color w:val="auto"/>
          <w:sz w:val="20"/>
          <w:szCs w:val="20"/>
          <w:u w:val="none"/>
          <w:shd w:val="clear" w:color="auto" w:fill="FFFFFF"/>
          <w:lang w:val="en-US"/>
        </w:rPr>
        <w:t xml:space="preserve"> </w:t>
      </w:r>
      <w:r>
        <w:rPr>
          <w:rFonts w:hint="default" w:ascii="Times New Roman" w:hAnsi="Times New Roman" w:cs="Times New Roman"/>
          <w:bCs/>
          <w:color w:val="auto"/>
          <w:sz w:val="20"/>
          <w:szCs w:val="20"/>
          <w:u w:val="none"/>
          <w:shd w:val="clear" w:color="auto" w:fill="FFFFFF"/>
        </w:rPr>
        <w:fldChar w:fldCharType="begin"/>
      </w:r>
      <w:r>
        <w:rPr>
          <w:rFonts w:hint="default" w:ascii="Times New Roman" w:hAnsi="Times New Roman" w:cs="Times New Roman"/>
          <w:bCs/>
          <w:color w:val="auto"/>
          <w:sz w:val="20"/>
          <w:szCs w:val="20"/>
          <w:u w:val="none"/>
          <w:shd w:val="clear" w:color="auto" w:fill="FFFFFF"/>
        </w:rPr>
        <w:instrText xml:space="preserve"> HYPERLINK "mailto:abrash54@gmail.com" </w:instrText>
      </w:r>
      <w:r>
        <w:rPr>
          <w:rFonts w:hint="default" w:ascii="Times New Roman" w:hAnsi="Times New Roman" w:cs="Times New Roman"/>
          <w:bCs/>
          <w:color w:val="auto"/>
          <w:sz w:val="20"/>
          <w:szCs w:val="20"/>
          <w:u w:val="none"/>
          <w:shd w:val="clear" w:color="auto" w:fill="FFFFFF"/>
        </w:rPr>
        <w:fldChar w:fldCharType="separate"/>
      </w:r>
      <w:r>
        <w:rPr>
          <w:rStyle w:val="3"/>
          <w:rFonts w:hint="default" w:ascii="Times New Roman" w:hAnsi="Times New Roman" w:cs="Times New Roman"/>
          <w:bCs/>
          <w:color w:val="auto"/>
          <w:sz w:val="20"/>
          <w:szCs w:val="20"/>
          <w:u w:val="none"/>
          <w:shd w:val="clear" w:color="auto" w:fill="FFFFFF"/>
        </w:rPr>
        <w:t>abrash54@gmail.com</w:t>
      </w:r>
      <w:r>
        <w:rPr>
          <w:rFonts w:hint="default" w:ascii="Times New Roman" w:hAnsi="Times New Roman" w:cs="Times New Roman"/>
          <w:bCs/>
          <w:color w:val="auto"/>
          <w:sz w:val="20"/>
          <w:szCs w:val="20"/>
          <w:u w:val="none"/>
          <w:shd w:val="clear" w:color="auto" w:fill="FFFFFF"/>
        </w:rPr>
        <w:fldChar w:fldCharType="end"/>
      </w:r>
      <w:r>
        <w:rPr>
          <w:rFonts w:hint="default" w:ascii="Times New Roman" w:hAnsi="Times New Roman" w:cs="Times New Roman"/>
          <w:bCs/>
          <w:sz w:val="24"/>
          <w:szCs w:val="24"/>
          <w:shd w:val="clear" w:color="auto" w:fill="FFFFFF"/>
          <w:lang w:val="en-US"/>
        </w:rPr>
        <w:t xml:space="preserve"> </w:t>
      </w:r>
    </w:p>
    <w:p>
      <w:pPr>
        <w:spacing w:line="240" w:lineRule="auto"/>
        <w:rPr>
          <w:rFonts w:ascii="Times New Roman" w:hAnsi="Times New Roman" w:cs="Times New Roman"/>
          <w:sz w:val="20"/>
          <w:szCs w:val="20"/>
        </w:rPr>
      </w:pPr>
    </w:p>
    <w:p>
      <w:pPr>
        <w:spacing w:line="240" w:lineRule="auto"/>
        <w:jc w:val="center"/>
        <w:rPr>
          <w:color w:val="auto"/>
          <w:sz w:val="20"/>
          <w:szCs w:val="20"/>
        </w:rPr>
      </w:pPr>
      <w:r>
        <w:rPr>
          <w:rFonts w:ascii="Times New Roman" w:hAnsi="Times New Roman" w:cs="Times New Roman"/>
          <w:b/>
          <w:bCs/>
          <w:sz w:val="20"/>
          <w:szCs w:val="20"/>
        </w:rPr>
        <w:t>ABSTRACT</w:t>
      </w:r>
      <w:bookmarkStart w:id="0" w:name="_GoBack"/>
      <w:bookmarkEnd w:id="0"/>
    </w:p>
    <w:p>
      <w:pPr>
        <w:spacing w:line="240" w:lineRule="auto"/>
        <w:jc w:val="both"/>
        <w:rPr>
          <w:rFonts w:ascii="Times New Roman" w:hAnsi="Times New Roman" w:cs="Times New Roman"/>
          <w:color w:val="FF0000"/>
          <w:sz w:val="20"/>
          <w:szCs w:val="20"/>
        </w:rPr>
      </w:pPr>
      <w:r>
        <w:rPr>
          <w:rFonts w:ascii="Times New Roman" w:hAnsi="Times New Roman" w:cs="Times New Roman"/>
          <w:i/>
          <w:iCs/>
          <w:color w:val="auto"/>
          <w:sz w:val="20"/>
          <w:szCs w:val="20"/>
        </w:rPr>
        <w:t>In vitro</w:t>
      </w:r>
      <w:r>
        <w:rPr>
          <w:rFonts w:ascii="Times New Roman" w:hAnsi="Times New Roman" w:cs="Times New Roman"/>
          <w:color w:val="auto"/>
          <w:sz w:val="20"/>
          <w:szCs w:val="20"/>
        </w:rPr>
        <w:t xml:space="preserve"> embryo production (IVEP) by using slaughterhouse ovaries is one of the </w:t>
      </w:r>
      <w:r>
        <w:rPr>
          <w:rFonts w:ascii="Times New Roman" w:hAnsi="Times New Roman" w:cs="Times New Roman"/>
          <w:sz w:val="20"/>
          <w:szCs w:val="20"/>
        </w:rPr>
        <w:t xml:space="preserve">popular techniques in modern animal reproduction to fasten </w:t>
      </w:r>
      <w:r>
        <w:rPr>
          <w:rFonts w:ascii="Times New Roman" w:hAnsi="Times New Roman" w:cs="Times New Roman"/>
          <w:bCs/>
          <w:sz w:val="20"/>
          <w:szCs w:val="20"/>
        </w:rPr>
        <w:t xml:space="preserve">the genetic improvement. </w:t>
      </w:r>
      <w:r>
        <w:rPr>
          <w:rFonts w:ascii="Times New Roman" w:hAnsi="Times New Roman" w:cs="Times New Roman"/>
          <w:color w:val="auto"/>
          <w:sz w:val="20"/>
          <w:szCs w:val="20"/>
        </w:rPr>
        <w:t>Unfortunately, the major constraint on IVEP is the scarcity of</w:t>
      </w:r>
      <w:r>
        <w:rPr>
          <w:rFonts w:ascii="Times New Roman" w:hAnsi="Times New Roman" w:cs="Times New Roman"/>
          <w:color w:val="FF0000"/>
          <w:sz w:val="20"/>
          <w:szCs w:val="20"/>
        </w:rPr>
        <w:t xml:space="preserve"> </w:t>
      </w:r>
      <w:r>
        <w:rPr>
          <w:rFonts w:ascii="Times New Roman" w:hAnsi="Times New Roman" w:cs="Times New Roman"/>
          <w:color w:val="auto"/>
          <w:sz w:val="20"/>
          <w:szCs w:val="20"/>
        </w:rPr>
        <w:t xml:space="preserve">quality </w:t>
      </w:r>
      <w:r>
        <w:rPr>
          <w:rFonts w:ascii="Times New Roman" w:hAnsi="Times New Roman" w:cs="Times New Roman"/>
          <w:sz w:val="20"/>
          <w:szCs w:val="20"/>
        </w:rPr>
        <w:t xml:space="preserve">cumulous-oocyte-complexes (COCs). Since ovarian follicles contain the COCs, thus this study aimed to evaluate </w:t>
      </w:r>
      <w:r>
        <w:rPr>
          <w:rFonts w:ascii="Times New Roman" w:hAnsi="Times New Roman" w:cs="Times New Roman"/>
          <w:bCs/>
          <w:sz w:val="20"/>
          <w:szCs w:val="20"/>
        </w:rPr>
        <w:t>the quantity of bovine follicles in relation to their breed, age, body condition score</w:t>
      </w:r>
      <w:r>
        <w:rPr>
          <w:rFonts w:ascii="Times New Roman" w:hAnsi="Times New Roman" w:cs="Times New Roman"/>
          <w:bCs/>
          <w:sz w:val="20"/>
          <w:szCs w:val="20"/>
          <w:lang w:val="en-US"/>
        </w:rPr>
        <w:t xml:space="preserve"> </w:t>
      </w:r>
      <w:r>
        <w:rPr>
          <w:rFonts w:ascii="Times New Roman" w:hAnsi="Times New Roman" w:cs="Times New Roman"/>
          <w:bCs/>
          <w:sz w:val="20"/>
          <w:szCs w:val="20"/>
        </w:rPr>
        <w:t xml:space="preserve">(BCS) and </w:t>
      </w:r>
      <w:r>
        <w:rPr>
          <w:rFonts w:ascii="Times New Roman" w:hAnsi="Times New Roman" w:cs="Times New Roman"/>
          <w:sz w:val="20"/>
          <w:szCs w:val="20"/>
        </w:rPr>
        <w:t xml:space="preserve">ovarian status. Information on breed, age, and BCS of the cows were recorded during the collection of ovaries </w:t>
      </w:r>
      <w:r>
        <w:rPr>
          <w:rFonts w:ascii="Times New Roman" w:hAnsi="Times New Roman" w:cs="Times New Roman"/>
          <w:color w:val="0D0D0D"/>
          <w:sz w:val="20"/>
          <w:szCs w:val="20"/>
        </w:rPr>
        <w:t xml:space="preserve">from local slaughterhouses. The collected ovaries were then </w:t>
      </w:r>
      <w:r>
        <w:rPr>
          <w:rFonts w:ascii="Times New Roman" w:hAnsi="Times New Roman" w:cs="Times New Roman"/>
          <w:sz w:val="20"/>
          <w:szCs w:val="20"/>
        </w:rPr>
        <w:t>classified into two types, c</w:t>
      </w:r>
      <w:r>
        <w:rPr>
          <w:rFonts w:ascii="Times New Roman" w:hAnsi="Times New Roman" w:eastAsia="Tahoma" w:cs="Times New Roman"/>
          <w:color w:val="000000"/>
          <w:sz w:val="20"/>
          <w:szCs w:val="20"/>
        </w:rPr>
        <w:t xml:space="preserve">orpus luteum present (CL+) and corpus luteum absent (CL-), followed by further morphological evaluations </w:t>
      </w:r>
      <w:r>
        <w:rPr>
          <w:rFonts w:ascii="Times New Roman" w:hAnsi="Times New Roman" w:cs="Times New Roman"/>
          <w:sz w:val="20"/>
          <w:szCs w:val="20"/>
        </w:rPr>
        <w:t>on weight, length, width and number of visible follicles on the surface of the ovaries. I</w:t>
      </w:r>
      <w:r>
        <w:rPr>
          <w:rFonts w:ascii="Times New Roman" w:hAnsi="Times New Roman" w:cs="Times New Roman"/>
          <w:color w:val="0D0D0D"/>
          <w:sz w:val="20"/>
          <w:szCs w:val="20"/>
        </w:rPr>
        <w:t>t was found that 63.73%</w:t>
      </w:r>
      <w:r>
        <w:rPr>
          <w:rFonts w:ascii="Times New Roman" w:hAnsi="Times New Roman" w:cs="Times New Roman"/>
          <w:sz w:val="20"/>
          <w:szCs w:val="20"/>
        </w:rPr>
        <w:t xml:space="preserve"> of the ovaries obtained were CL- type and </w:t>
      </w:r>
      <w:r>
        <w:rPr>
          <w:rFonts w:ascii="Times New Roman" w:hAnsi="Times New Roman" w:cs="Times New Roman"/>
          <w:color w:val="0D0D0D"/>
          <w:sz w:val="20"/>
          <w:szCs w:val="20"/>
        </w:rPr>
        <w:t xml:space="preserve">36.27% were CL+ type. Both ovarian types recorded to have almost similar number of surface visible follicles for CL+ and CL- types were 21.95 ± 2.48 and 22.46 ± 1.71 respectively. Crossbreed cows show significantly (P&lt;0.05) larger ovaries and higher number of visible follicles (31.73±3.75) compared to Kedah-Kelantan and Local Indian Dairy breeds (18.54 ± 1.26 and 20.53 ± 2.93 respectively). Cows with age </w:t>
      </w:r>
      <w:r>
        <w:rPr>
          <w:rFonts w:ascii="Times New Roman" w:hAnsi="Times New Roman" w:cs="Times New Roman"/>
          <w:color w:val="auto"/>
          <w:sz w:val="20"/>
          <w:szCs w:val="20"/>
        </w:rPr>
        <w:t xml:space="preserve">of 3 to less than 5 years group recorded to have </w:t>
      </w:r>
      <w:r>
        <w:rPr>
          <w:rFonts w:ascii="Times New Roman" w:hAnsi="Times New Roman" w:cs="Times New Roman"/>
          <w:color w:val="auto"/>
          <w:sz w:val="20"/>
          <w:szCs w:val="20"/>
          <w:lang w:val="en-US"/>
        </w:rPr>
        <w:t xml:space="preserve">larger ovaries and </w:t>
      </w:r>
      <w:r>
        <w:rPr>
          <w:rFonts w:ascii="Times New Roman" w:hAnsi="Times New Roman" w:cs="Times New Roman"/>
          <w:color w:val="auto"/>
          <w:sz w:val="20"/>
          <w:szCs w:val="20"/>
        </w:rPr>
        <w:t>highe</w:t>
      </w:r>
      <w:r>
        <w:rPr>
          <w:rFonts w:ascii="Times New Roman" w:hAnsi="Times New Roman" w:cs="Times New Roman"/>
          <w:color w:val="auto"/>
          <w:sz w:val="20"/>
          <w:szCs w:val="20"/>
          <w:lang w:val="en-US"/>
        </w:rPr>
        <w:t>r</w:t>
      </w:r>
      <w:r>
        <w:rPr>
          <w:rFonts w:ascii="Times New Roman" w:hAnsi="Times New Roman" w:cs="Times New Roman"/>
          <w:color w:val="auto"/>
          <w:sz w:val="20"/>
          <w:szCs w:val="20"/>
        </w:rPr>
        <w:t xml:space="preserve"> number of visible follicles</w:t>
      </w:r>
      <w:r>
        <w:rPr>
          <w:rFonts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24.45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 1.70</w:t>
      </w:r>
      <w:r>
        <w:rPr>
          <w:rFonts w:hint="default" w:ascii="Times New Roman" w:hAnsi="Times New Roman" w:cs="Times New Roman"/>
          <w:color w:val="auto"/>
          <w:sz w:val="20"/>
          <w:szCs w:val="20"/>
        </w:rPr>
        <w:t xml:space="preserve">) compared to </w:t>
      </w:r>
      <w:r>
        <w:rPr>
          <w:rFonts w:hint="default" w:ascii="Times New Roman" w:hAnsi="Times New Roman" w:cs="Times New Roman"/>
          <w:color w:val="auto"/>
          <w:sz w:val="20"/>
          <w:szCs w:val="20"/>
          <w:lang w:val="en-US"/>
        </w:rPr>
        <w:t xml:space="preserve">cows with age of less than 3 years group and 5 years and above group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17.00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 2.60</w:t>
      </w:r>
      <w:r>
        <w:rPr>
          <w:rFonts w:hint="default" w:ascii="Times New Roman" w:hAnsi="Times New Roman" w:cs="Times New Roman"/>
          <w:color w:val="auto"/>
          <w:sz w:val="20"/>
          <w:szCs w:val="20"/>
        </w:rPr>
        <w:t xml:space="preserve"> and </w:t>
      </w:r>
      <w:r>
        <w:rPr>
          <w:rFonts w:hint="default" w:ascii="Times New Roman" w:hAnsi="Times New Roman" w:cs="Times New Roman"/>
          <w:color w:val="auto"/>
          <w:sz w:val="20"/>
          <w:szCs w:val="20"/>
          <w:lang w:val="en-US"/>
        </w:rPr>
        <w:t xml:space="preserve">14.90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 3.33</w:t>
      </w:r>
      <w:r>
        <w:rPr>
          <w:rFonts w:hint="default" w:ascii="Times New Roman" w:hAnsi="Times New Roman" w:cs="Times New Roman"/>
          <w:color w:val="auto"/>
          <w:sz w:val="20"/>
          <w:szCs w:val="20"/>
        </w:rPr>
        <w:t xml:space="preserve"> respectively). </w:t>
      </w:r>
      <w:r>
        <w:rPr>
          <w:rFonts w:ascii="Times New Roman" w:hAnsi="Times New Roman" w:cs="Times New Roman"/>
          <w:color w:val="auto"/>
          <w:sz w:val="20"/>
          <w:szCs w:val="20"/>
        </w:rPr>
        <w:t>Different BCS of cows also had var</w:t>
      </w:r>
      <w:r>
        <w:rPr>
          <w:rFonts w:ascii="Times New Roman" w:hAnsi="Times New Roman" w:cs="Times New Roman"/>
          <w:sz w:val="20"/>
          <w:szCs w:val="20"/>
        </w:rPr>
        <w:t xml:space="preserve">ies number of visible ovarian follicles. Histological evaluation of ovaries had also been done comparing the ovaries with and without corpus luteum by using Hematoxylene and Eosin stain. Preantral follicles </w:t>
      </w:r>
      <w:r>
        <w:rPr>
          <w:rFonts w:ascii="Times New Roman" w:hAnsi="Times New Roman" w:cs="Times New Roman"/>
          <w:color w:val="0D0D0D"/>
          <w:sz w:val="20"/>
          <w:szCs w:val="20"/>
        </w:rPr>
        <w:t xml:space="preserve">and total follicular number had been observed under microscope. CL- ovaries found to have significantly (P&lt;0.05) higher number of primordial follicles with mean±SE of 93.43±2.88 compared to CL+ ovaries (76.44±1.60). Higher primary, secondary, and total number of follicles (69.40±3.66, 35.37±0.73, and 198.33±7.17, respectively) was recorded in CL- ovaries than in CL+ ovaries (61.26±6.22, 34.35±1.16, and 170.00±9.61, respectively). </w:t>
      </w:r>
      <w:r>
        <w:rPr>
          <w:rFonts w:ascii="Times New Roman" w:hAnsi="Times New Roman" w:cs="Times New Roman"/>
          <w:sz w:val="20"/>
          <w:szCs w:val="20"/>
        </w:rPr>
        <w:t xml:space="preserve">From these results, </w:t>
      </w:r>
      <w:r>
        <w:rPr>
          <w:rFonts w:ascii="Times New Roman" w:hAnsi="Times New Roman" w:cs="Times New Roman"/>
          <w:color w:val="auto"/>
          <w:sz w:val="20"/>
          <w:szCs w:val="20"/>
        </w:rPr>
        <w:t>it is possible to co</w:t>
      </w:r>
      <w:r>
        <w:rPr>
          <w:rFonts w:ascii="Times New Roman" w:hAnsi="Times New Roman" w:cs="Times New Roman"/>
          <w:sz w:val="20"/>
          <w:szCs w:val="20"/>
        </w:rPr>
        <w:t>nclude that factors such as breed and ovarian status had statistically significant influence on quantity of follicles, and age and BCS factors still shows comparative differences although not statistically significant. Those factors must be considered in suggesting the appropriate selection of ovaries for IVEP.</w:t>
      </w:r>
    </w:p>
    <w:p>
      <w:pPr>
        <w:spacing w:line="240" w:lineRule="auto"/>
        <w:jc w:val="both"/>
        <w:rPr>
          <w:rFonts w:ascii="Times New Roman" w:hAnsi="Times New Roman" w:cs="Times New Roman"/>
          <w:color w:val="0D0D0D"/>
          <w:sz w:val="24"/>
          <w:szCs w:val="24"/>
        </w:rPr>
      </w:pPr>
      <w:r>
        <w:rPr>
          <w:rFonts w:ascii="Times New Roman" w:hAnsi="Times New Roman" w:cs="Times New Roman"/>
          <w:b/>
          <w:bCs/>
          <w:color w:val="0D0D0D"/>
          <w:sz w:val="20"/>
          <w:szCs w:val="20"/>
        </w:rPr>
        <w:t>Keywords</w:t>
      </w:r>
      <w:r>
        <w:rPr>
          <w:rFonts w:ascii="Times New Roman" w:hAnsi="Times New Roman" w:cs="Times New Roman"/>
          <w:color w:val="0D0D0D"/>
          <w:sz w:val="20"/>
          <w:szCs w:val="20"/>
        </w:rPr>
        <w:t xml:space="preserve">: </w:t>
      </w:r>
      <w:r>
        <w:rPr>
          <w:rFonts w:ascii="Times New Roman" w:hAnsi="Times New Roman" w:cs="Times New Roman"/>
          <w:sz w:val="20"/>
          <w:szCs w:val="20"/>
        </w:rPr>
        <w:t>bovine ov</w:t>
      </w:r>
      <w:r>
        <w:rPr>
          <w:rFonts w:ascii="Times New Roman" w:hAnsi="Times New Roman" w:cs="Times New Roman"/>
          <w:color w:val="0D0D0D"/>
          <w:sz w:val="20"/>
          <w:szCs w:val="20"/>
        </w:rPr>
        <w:t>ary, corpus luteum, follicles, histological study, morphological study.</w:t>
      </w:r>
    </w:p>
    <w:p>
      <w:pPr>
        <w:jc w:val="both"/>
        <w:rPr>
          <w:rFonts w:ascii="Times New Roman" w:hAnsi="Times New Roman" w:cs="Times New Roman"/>
          <w:color w:val="0D0D0D"/>
          <w:sz w:val="24"/>
          <w:szCs w:val="24"/>
        </w:rPr>
      </w:pPr>
    </w:p>
    <w:sectPr>
      <w:pgSz w:w="11906" w:h="16838"/>
      <w:pgMar w:top="1440" w:right="1440" w:bottom="1440" w:left="144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rinda">
    <w:panose1 w:val="020B0502040204020203"/>
    <w:charset w:val="01"/>
    <w:family w:val="roman"/>
    <w:pitch w:val="default"/>
    <w:sig w:usb0="0001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rinda">
    <w:panose1 w:val="020B0502040204020203"/>
    <w:charset w:val="00"/>
    <w:family w:val="auto"/>
    <w:pitch w:val="default"/>
    <w:sig w:usb0="0001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New Roman Symbol">
    <w:panose1 w:val="02020603050405020304"/>
    <w:charset w:val="00"/>
    <w:family w:val="auto"/>
    <w:pitch w:val="default"/>
    <w:sig w:usb0="00000007"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Gungsuh">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0E54E9"/>
    <w:rsid w:val="00024A9B"/>
    <w:rsid w:val="000E54E9"/>
    <w:rsid w:val="088201E6"/>
    <w:rsid w:val="33D071D8"/>
    <w:rsid w:val="362B6E48"/>
    <w:rsid w:val="3EBC6000"/>
    <w:rsid w:val="3FF35FD1"/>
    <w:rsid w:val="418C51F9"/>
    <w:rsid w:val="465C177D"/>
    <w:rsid w:val="4B8D4BCD"/>
    <w:rsid w:val="53452FB2"/>
    <w:rsid w:val="54745EE9"/>
    <w:rsid w:val="5AA7031E"/>
    <w:rsid w:val="71F14FBF"/>
  </w:rsids>
  <m:mathPr>
    <m:mathFont m:val="Cambria Math"/>
    <m:brkBin m:val="before"/>
    <m:brkBinSub m:val="--"/>
    <m:smallFrac m:val="1"/>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pPr>
    <w:rPr>
      <w:rFonts w:ascii="Tahoma" w:hAnsi="Tahoma" w:eastAsia="SimSun" w:cs="Tahoma"/>
      <w:kern w:val="2"/>
      <w:sz w:val="22"/>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2871</Characters>
  <Lines>23</Lines>
  <Paragraphs>6</Paragraphs>
  <ScaleCrop>false</ScaleCrop>
  <LinksUpToDate>false</LinksUpToDate>
  <CharactersWithSpaces>3336</CharactersWithSpaces>
  <Application>WPS Office_10.2.0.5978_F1E327BC-269C-435d-A152-05C5408002CA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2017-11-11T01:41:00Z</dcterms:created>
  <dc:creator>Toshiba</dc:creator>
  <cp:lastModifiedBy>Toshiba</cp:lastModifiedBy>
  <dcterms:modified xsi:type="dcterms:W3CDTF">2017-11-12T13:43:36Z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